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6EBDFA" w14:textId="77777777" w:rsidR="00F4394B" w:rsidRDefault="00AF1D4F" w:rsidP="0000731A">
      <w:pPr>
        <w:spacing w:after="120" w:line="240" w:lineRule="auto"/>
        <w:rPr>
          <w:rFonts w:ascii="Abadi ExtraLight" w:hAnsi="Abadi ExtraLight"/>
          <w:noProof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3BFB2E" wp14:editId="0426A952">
                <wp:simplePos x="0" y="0"/>
                <wp:positionH relativeFrom="column">
                  <wp:posOffset>2719705</wp:posOffset>
                </wp:positionH>
                <wp:positionV relativeFrom="paragraph">
                  <wp:posOffset>65405</wp:posOffset>
                </wp:positionV>
                <wp:extent cx="1816100" cy="374650"/>
                <wp:effectExtent l="0" t="0" r="0" b="6350"/>
                <wp:wrapNone/>
                <wp:docPr id="1839332209" name="Caixa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374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9CE66E1" w14:textId="2C4249BF" w:rsidR="00AF1D4F" w:rsidRPr="00AF1D4F" w:rsidRDefault="00AF1D4F" w:rsidP="00AF1D4F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AF1D4F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PROVA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3BFB2E" id="_x0000_t202" coordsize="21600,21600" o:spt="202" path="m,l,21600r21600,l21600,xe">
                <v:stroke joinstyle="miter"/>
                <v:path gradientshapeok="t" o:connecttype="rect"/>
              </v:shapetype>
              <v:shape id="Caixa de Texto 1" o:spid="_x0000_s1026" type="#_x0000_t202" style="position:absolute;margin-left:214.15pt;margin-top:5.15pt;width:143pt;height:29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" fillcolor="white [3201]" stroked="f" strokeweight=".5pt">
                <v:textbox>
                  <w:txbxContent>
                    <w:p w14:paraId="09CE66E1" w14:textId="2C4249BF" w:rsidR="00AF1D4F" w:rsidRPr="00AF1D4F" w:rsidRDefault="00AF1D4F" w:rsidP="00AF1D4F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AF1D4F">
                        <w:rPr>
                          <w:b/>
                          <w:bCs/>
                          <w:sz w:val="40"/>
                          <w:szCs w:val="40"/>
                        </w:rPr>
                        <w:t>PROVA A</w:t>
                      </w:r>
                    </w:p>
                  </w:txbxContent>
                </v:textbox>
              </v:shape>
            </w:pict>
          </mc:Fallback>
        </mc:AlternateContent>
      </w:r>
    </w:p>
    <w:p w14:paraId="7223E7F6" w14:textId="77777777" w:rsidR="00F4394B" w:rsidRDefault="00F4394B" w:rsidP="0000731A">
      <w:pPr>
        <w:spacing w:after="120" w:line="240" w:lineRule="auto"/>
        <w:rPr>
          <w:rFonts w:ascii="Abadi ExtraLight" w:hAnsi="Abadi ExtraLight"/>
          <w:noProof/>
          <w:sz w:val="24"/>
          <w:szCs w:val="24"/>
        </w:rPr>
      </w:pPr>
    </w:p>
    <w:p w14:paraId="58DB1C9D" w14:textId="77777777" w:rsidR="00F4394B" w:rsidRDefault="00F4394B" w:rsidP="0000731A">
      <w:pPr>
        <w:spacing w:after="120" w:line="240" w:lineRule="auto"/>
        <w:rPr>
          <w:rFonts w:ascii="Abadi ExtraLight" w:hAnsi="Abadi ExtraLight"/>
          <w:noProof/>
          <w:sz w:val="24"/>
          <w:szCs w:val="24"/>
        </w:rPr>
      </w:pPr>
    </w:p>
    <w:p w14:paraId="48E105CF" w14:textId="6686B503" w:rsidR="0000731A" w:rsidRPr="00506751" w:rsidRDefault="0000731A" w:rsidP="0000731A">
      <w:pPr>
        <w:spacing w:after="120" w:line="240" w:lineRule="auto"/>
        <w:rPr>
          <w:rFonts w:ascii="Abadi ExtraLight" w:hAnsi="Abadi ExtraLight" w:cs="Cambria Math"/>
          <w:b/>
          <w:bCs/>
          <w:sz w:val="24"/>
          <w:szCs w:val="24"/>
        </w:rPr>
      </w:pPr>
      <w:r w:rsidRPr="00506751">
        <w:rPr>
          <w:rFonts w:ascii="Abadi ExtraLight" w:hAnsi="Abadi ExtraLight" w:cs="Cambria Math"/>
          <w:b/>
          <w:bCs/>
          <w:sz w:val="24"/>
          <w:szCs w:val="24"/>
        </w:rPr>
        <w:t xml:space="preserve"> Nomes: </w:t>
      </w:r>
      <w:r w:rsidRPr="00506751">
        <w:rPr>
          <w:rFonts w:ascii="Abadi ExtraLight" w:hAnsi="Abadi ExtraLight" w:cs="Cambria Math"/>
          <w:sz w:val="24"/>
          <w:szCs w:val="24"/>
        </w:rPr>
        <w:t>____________________________</w:t>
      </w:r>
      <w:r w:rsidRPr="00506751">
        <w:rPr>
          <w:rFonts w:ascii="Abadi ExtraLight" w:hAnsi="Abadi ExtraLight" w:cs="Cambria Math"/>
          <w:b/>
          <w:bCs/>
          <w:sz w:val="24"/>
          <w:szCs w:val="24"/>
        </w:rPr>
        <w:t>Nºs</w:t>
      </w:r>
      <w:r w:rsidRPr="00506751">
        <w:rPr>
          <w:rFonts w:ascii="Abadi ExtraLight" w:hAnsi="Abadi ExtraLight" w:cs="Cambria Math"/>
          <w:sz w:val="24"/>
          <w:szCs w:val="24"/>
        </w:rPr>
        <w:t>:__________________________TURMA:___________</w:t>
      </w:r>
    </w:p>
    <w:p w14:paraId="7BA8AD30" w14:textId="275510CF" w:rsidR="0000731A" w:rsidRPr="00506751" w:rsidRDefault="0000731A" w:rsidP="0000731A">
      <w:pPr>
        <w:spacing w:after="120" w:line="240" w:lineRule="auto"/>
        <w:jc w:val="center"/>
        <w:rPr>
          <w:rFonts w:ascii="Abadi ExtraLight" w:hAnsi="Abadi ExtraLight" w:cs="Cambria Math"/>
          <w:b/>
          <w:bCs/>
          <w:sz w:val="24"/>
          <w:szCs w:val="24"/>
        </w:rPr>
      </w:pPr>
      <w:r w:rsidRPr="00506751">
        <w:rPr>
          <w:rFonts w:ascii="Abadi ExtraLight" w:hAnsi="Abadi ExtraLight" w:cs="Cambria Math"/>
          <w:b/>
          <w:bCs/>
          <w:sz w:val="24"/>
          <w:szCs w:val="24"/>
        </w:rPr>
        <w:t>DATA:</w:t>
      </w:r>
      <w:r w:rsidRPr="00506751">
        <w:rPr>
          <w:rFonts w:ascii="Abadi ExtraLight" w:hAnsi="Abadi ExtraLight" w:cs="Cambria Math"/>
          <w:b/>
          <w:bCs/>
          <w:sz w:val="24"/>
          <w:szCs w:val="24"/>
        </w:rPr>
        <w:tab/>
        <w:t xml:space="preserve"> </w:t>
      </w:r>
      <w:r w:rsidR="00F4394B">
        <w:rPr>
          <w:rFonts w:ascii="Abadi ExtraLight" w:hAnsi="Abadi ExtraLight" w:cs="Cambria Math"/>
          <w:b/>
          <w:bCs/>
          <w:sz w:val="24"/>
          <w:szCs w:val="24"/>
        </w:rPr>
        <w:tab/>
      </w:r>
      <w:r w:rsidR="00F4394B">
        <w:rPr>
          <w:rFonts w:ascii="Abadi ExtraLight" w:hAnsi="Abadi ExtraLight" w:cs="Cambria Math"/>
          <w:b/>
          <w:bCs/>
          <w:sz w:val="24"/>
          <w:szCs w:val="24"/>
        </w:rPr>
        <w:tab/>
      </w:r>
      <w:r w:rsidRPr="00506751">
        <w:rPr>
          <w:rFonts w:ascii="Abadi ExtraLight" w:hAnsi="Abadi ExtraLight" w:cs="Cambria Math"/>
          <w:b/>
          <w:bCs/>
          <w:sz w:val="24"/>
          <w:szCs w:val="24"/>
        </w:rPr>
        <w:t xml:space="preserve"> GEOGRAFIA    </w:t>
      </w:r>
    </w:p>
    <w:tbl>
      <w:tblPr>
        <w:tblW w:w="1077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397"/>
        <w:gridCol w:w="3786"/>
        <w:gridCol w:w="1652"/>
        <w:gridCol w:w="1938"/>
      </w:tblGrid>
      <w:tr w:rsidR="0000731A" w:rsidRPr="00506751" w14:paraId="2B6C57D2" w14:textId="77777777" w:rsidTr="00D1513F">
        <w:trPr>
          <w:trHeight w:val="401"/>
          <w:jc w:val="center"/>
        </w:trPr>
        <w:tc>
          <w:tcPr>
            <w:tcW w:w="3397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1090639" w14:textId="0B8C4C4C" w:rsidR="0000731A" w:rsidRPr="00506751" w:rsidRDefault="0000731A" w:rsidP="00D1513F">
            <w:pPr>
              <w:snapToGrid w:val="0"/>
              <w:spacing w:before="120" w:after="60" w:line="240" w:lineRule="auto"/>
              <w:jc w:val="center"/>
              <w:rPr>
                <w:rFonts w:ascii="Abadi ExtraLight" w:hAnsi="Abadi ExtraLight" w:cs="Cambria Math"/>
                <w:sz w:val="24"/>
                <w:szCs w:val="24"/>
              </w:rPr>
            </w:pPr>
            <w:r w:rsidRPr="00506751">
              <w:rPr>
                <w:rFonts w:ascii="Abadi ExtraLight" w:hAnsi="Abadi ExtraLight" w:cs="Cambria Math"/>
                <w:sz w:val="24"/>
                <w:szCs w:val="24"/>
              </w:rPr>
              <w:t xml:space="preserve">GBM (grau bruto máximo): </w:t>
            </w:r>
            <w:r w:rsidR="00AF1D4F" w:rsidRPr="00506751">
              <w:rPr>
                <w:rFonts w:ascii="Abadi ExtraLight" w:hAnsi="Abadi ExtraLight" w:cs="Cambria Math"/>
                <w:sz w:val="24"/>
                <w:szCs w:val="24"/>
              </w:rPr>
              <w:t>30</w:t>
            </w:r>
          </w:p>
        </w:tc>
        <w:tc>
          <w:tcPr>
            <w:tcW w:w="3786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2406EE2" w14:textId="77777777" w:rsidR="0000731A" w:rsidRPr="00506751" w:rsidRDefault="0000731A" w:rsidP="00D1513F">
            <w:pPr>
              <w:snapToGrid w:val="0"/>
              <w:spacing w:before="120" w:after="60" w:line="240" w:lineRule="auto"/>
              <w:jc w:val="center"/>
              <w:rPr>
                <w:rFonts w:ascii="Abadi ExtraLight" w:hAnsi="Abadi ExtraLight" w:cs="Cambria Math"/>
                <w:b/>
                <w:bCs/>
                <w:sz w:val="24"/>
                <w:szCs w:val="24"/>
              </w:rPr>
            </w:pPr>
            <w:r w:rsidRPr="00506751">
              <w:rPr>
                <w:rFonts w:ascii="Abadi ExtraLight" w:hAnsi="Abadi ExtraLight" w:cs="Cambria Math"/>
                <w:sz w:val="24"/>
                <w:szCs w:val="24"/>
              </w:rPr>
              <w:t>GBO (grau bruto obtido): ________</w:t>
            </w:r>
          </w:p>
        </w:tc>
        <w:tc>
          <w:tcPr>
            <w:tcW w:w="1652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CEA9418" w14:textId="77777777" w:rsidR="0000731A" w:rsidRPr="00506751" w:rsidRDefault="0000731A" w:rsidP="00D1513F">
            <w:pPr>
              <w:snapToGrid w:val="0"/>
              <w:spacing w:before="120" w:after="60" w:line="240" w:lineRule="auto"/>
              <w:jc w:val="center"/>
              <w:rPr>
                <w:rFonts w:ascii="Abadi ExtraLight" w:hAnsi="Abadi ExtraLight" w:cs="Cambria Math"/>
                <w:sz w:val="24"/>
                <w:szCs w:val="24"/>
              </w:rPr>
            </w:pPr>
            <w:r w:rsidRPr="00506751">
              <w:rPr>
                <w:rFonts w:ascii="Abadi ExtraLight" w:hAnsi="Abadi ExtraLight" w:cs="Cambria Math"/>
                <w:sz w:val="24"/>
                <w:szCs w:val="24"/>
              </w:rPr>
              <w:t>VALOR: 10,0</w:t>
            </w:r>
          </w:p>
        </w:tc>
        <w:tc>
          <w:tcPr>
            <w:tcW w:w="1938" w:type="dxa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E4014D6" w14:textId="77777777" w:rsidR="0000731A" w:rsidRPr="00506751" w:rsidRDefault="0000731A" w:rsidP="00D1513F">
            <w:pPr>
              <w:snapToGrid w:val="0"/>
              <w:spacing w:before="120" w:after="60" w:line="240" w:lineRule="auto"/>
              <w:jc w:val="center"/>
              <w:rPr>
                <w:rFonts w:ascii="Abadi ExtraLight" w:hAnsi="Abadi ExtraLight" w:cs="Cambria Math"/>
                <w:sz w:val="24"/>
                <w:szCs w:val="24"/>
              </w:rPr>
            </w:pPr>
            <w:r w:rsidRPr="00506751">
              <w:rPr>
                <w:rFonts w:ascii="Abadi ExtraLight" w:hAnsi="Abadi ExtraLight" w:cs="Cambria Math"/>
                <w:sz w:val="24"/>
                <w:szCs w:val="24"/>
              </w:rPr>
              <w:t>NOTA: __________</w:t>
            </w:r>
          </w:p>
        </w:tc>
      </w:tr>
    </w:tbl>
    <w:p w14:paraId="476B49AF" w14:textId="7671D35A" w:rsidR="00AA0D8E" w:rsidRPr="00506751" w:rsidRDefault="00AA0D8E" w:rsidP="00AA0D8E">
      <w:pPr>
        <w:spacing w:after="120" w:line="240" w:lineRule="auto"/>
        <w:rPr>
          <w:rFonts w:ascii="Abadi ExtraLight" w:hAnsi="Abadi ExtraLight" w:cs="Cambria Math"/>
          <w:b/>
          <w:bCs/>
          <w:sz w:val="24"/>
          <w:szCs w:val="24"/>
        </w:rPr>
      </w:pPr>
    </w:p>
    <w:p w14:paraId="6691E8AB" w14:textId="7A1EB62E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b/>
          <w:bCs/>
          <w:sz w:val="24"/>
          <w:szCs w:val="24"/>
        </w:rPr>
        <w:t>1)</w:t>
      </w:r>
      <w:r w:rsidRPr="00506751">
        <w:rPr>
          <w:rFonts w:ascii="Abadi ExtraLight" w:hAnsi="Abadi ExtraLight"/>
          <w:sz w:val="24"/>
          <w:szCs w:val="24"/>
        </w:rPr>
        <w:t> Observe, no mapa, as margens do Mar Vermelho, a costa nordeste da África e a costa arábica. Essa observação nos permite deduzir que as terras continentais racharam, se abriram e se afastaram, deslocando-se em direções opostas e possibilitando a formação e a expansão do mar.</w:t>
      </w:r>
    </w:p>
    <w:p w14:paraId="0697E4E1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w:drawing>
          <wp:inline distT="0" distB="0" distL="0" distR="0" wp14:anchorId="748AFA74" wp14:editId="12B71D58">
            <wp:extent cx="2419350" cy="1535897"/>
            <wp:effectExtent l="0" t="0" r="0" b="7620"/>
            <wp:docPr id="212865664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575" cy="1541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44FC7" w14:textId="466E8F3F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respeito da movimentação das placas da litosfera, assinale a alternativa correta. </w:t>
      </w:r>
      <w:r w:rsidR="00796A23" w:rsidRPr="00506751">
        <w:rPr>
          <w:rFonts w:ascii="Abadi ExtraLight" w:hAnsi="Abadi ExtraLight"/>
          <w:sz w:val="24"/>
          <w:szCs w:val="24"/>
        </w:rPr>
        <w:t>(1escore)</w:t>
      </w:r>
    </w:p>
    <w:p w14:paraId="4DE53612" w14:textId="77777777" w:rsidR="00E17DD4" w:rsidRPr="00506751" w:rsidRDefault="00E17DD4">
      <w:pPr>
        <w:pStyle w:val="PargrafodaLista"/>
        <w:numPr>
          <w:ilvl w:val="0"/>
          <w:numId w:val="5"/>
        </w:numPr>
        <w:suppressAutoHyphens w:val="0"/>
        <w:spacing w:after="0" w:line="278" w:lineRule="auto"/>
        <w:ind w:left="426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 xml:space="preserve">As cordilheiras </w:t>
      </w:r>
      <w:proofErr w:type="spellStart"/>
      <w:r w:rsidRPr="00506751">
        <w:rPr>
          <w:rFonts w:ascii="Abadi ExtraLight" w:hAnsi="Abadi ExtraLight"/>
          <w:sz w:val="24"/>
          <w:szCs w:val="24"/>
        </w:rPr>
        <w:t>mesoceânicas</w:t>
      </w:r>
      <w:proofErr w:type="spellEnd"/>
      <w:r w:rsidRPr="00506751">
        <w:rPr>
          <w:rFonts w:ascii="Abadi ExtraLight" w:hAnsi="Abadi ExtraLight"/>
          <w:sz w:val="24"/>
          <w:szCs w:val="24"/>
        </w:rPr>
        <w:t xml:space="preserve"> ou dorsais se formam sobre os locais de colisão entre placas tectônicas de diferentes densidades.</w:t>
      </w:r>
    </w:p>
    <w:p w14:paraId="6D5833E4" w14:textId="77777777" w:rsidR="00E17DD4" w:rsidRPr="00506751" w:rsidRDefault="00E17DD4">
      <w:pPr>
        <w:pStyle w:val="PargrafodaLista"/>
        <w:numPr>
          <w:ilvl w:val="0"/>
          <w:numId w:val="5"/>
        </w:numPr>
        <w:suppressAutoHyphens w:val="0"/>
        <w:spacing w:after="0" w:line="278" w:lineRule="auto"/>
        <w:ind w:left="426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movimentação das placas que se afastam nas margens opostas de um mar, como no caso do Mar Vermelho, está relacionada com a dinâmica das correntes marinhas na região.</w:t>
      </w:r>
    </w:p>
    <w:p w14:paraId="6BCBAC7C" w14:textId="77777777" w:rsidR="00E17DD4" w:rsidRPr="00506751" w:rsidRDefault="00E17DD4">
      <w:pPr>
        <w:pStyle w:val="PargrafodaLista"/>
        <w:numPr>
          <w:ilvl w:val="0"/>
          <w:numId w:val="5"/>
        </w:numPr>
        <w:suppressAutoHyphens w:val="0"/>
        <w:spacing w:after="0" w:line="278" w:lineRule="auto"/>
        <w:ind w:left="426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área mais estável de uma placa tectônica é o seu centro, como no caso da localização do Brasil, distante das duas bordas das placas, por isso mesmo livre de grandes terremotos e de atividade vulcânica na atualidade.</w:t>
      </w:r>
    </w:p>
    <w:p w14:paraId="7FA4F838" w14:textId="77777777" w:rsidR="00E17DD4" w:rsidRPr="00506751" w:rsidRDefault="00E17DD4">
      <w:pPr>
        <w:pStyle w:val="PargrafodaLista"/>
        <w:numPr>
          <w:ilvl w:val="0"/>
          <w:numId w:val="5"/>
        </w:numPr>
        <w:suppressAutoHyphens w:val="0"/>
        <w:spacing w:after="0" w:line="278" w:lineRule="auto"/>
        <w:ind w:left="426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As fossas oceânicas e seu mundo abissal, desprovido de luz e com raras formas de vida, marcam os locais onde a nova crosta é gerada a partir da emissão do magma e da expansão do assoalho marinho e o consequente afastamento dos continentes.</w:t>
      </w:r>
    </w:p>
    <w:p w14:paraId="76D38130" w14:textId="77777777" w:rsidR="00E17DD4" w:rsidRPr="00506751" w:rsidRDefault="00E17DD4">
      <w:pPr>
        <w:pStyle w:val="PargrafodaLista"/>
        <w:numPr>
          <w:ilvl w:val="0"/>
          <w:numId w:val="5"/>
        </w:numPr>
        <w:suppressAutoHyphens w:val="0"/>
        <w:spacing w:after="0" w:line="278" w:lineRule="auto"/>
        <w:ind w:left="426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Desde há muitos milhões de anos, a região dos grandes lagos na África Oriental constitui uma região de grande estabilidade tectônica, não existindo nela vulcanismo ou qualquer outra movimentação da crosta.</w:t>
      </w:r>
      <w:r w:rsidRPr="00506751">
        <w:rPr>
          <w:rFonts w:ascii="Abadi ExtraLight" w:hAnsi="Abadi ExtraLight"/>
          <w:b/>
          <w:bCs/>
          <w:sz w:val="24"/>
          <w:szCs w:val="24"/>
        </w:rPr>
        <w:t> </w:t>
      </w:r>
    </w:p>
    <w:p w14:paraId="2B101097" w14:textId="77777777" w:rsidR="00E17DD4" w:rsidRPr="00506751" w:rsidRDefault="00E17DD4" w:rsidP="00E17DD4">
      <w:pPr>
        <w:jc w:val="both"/>
        <w:rPr>
          <w:rFonts w:ascii="Abadi ExtraLight" w:hAnsi="Abadi ExtraLight"/>
          <w:b/>
          <w:bCs/>
          <w:sz w:val="24"/>
          <w:szCs w:val="24"/>
        </w:rPr>
      </w:pPr>
    </w:p>
    <w:p w14:paraId="53C4C0AB" w14:textId="208394B4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b/>
          <w:bCs/>
          <w:sz w:val="24"/>
          <w:szCs w:val="24"/>
        </w:rPr>
        <w:t>2) Analise o gráfico.</w:t>
      </w:r>
      <w:r w:rsidR="00796A23"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3E2033F7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w:drawing>
          <wp:inline distT="0" distB="0" distL="0" distR="0" wp14:anchorId="15ED6D59" wp14:editId="5088A189">
            <wp:extent cx="3041650" cy="1917700"/>
            <wp:effectExtent l="0" t="0" r="6350" b="6350"/>
            <wp:docPr id="664878601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650" cy="191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66E62" w14:textId="77777777" w:rsidR="00E17DD4" w:rsidRPr="00506751" w:rsidRDefault="00E17DD4" w:rsidP="00E17DD4">
      <w:pPr>
        <w:jc w:val="both"/>
        <w:rPr>
          <w:rFonts w:ascii="Abadi ExtraLight" w:hAnsi="Abadi ExtraLight"/>
          <w:b/>
          <w:bCs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 xml:space="preserve">O gráfico representa a evolução de uma área continental adjacente a um limite de placas tectônicas em colisão. A área continental é soerguida ao longo do tempo geológico. Com base na análise do gráfico, pode-se afirmar que todas as alternativas estão corretas, </w:t>
      </w:r>
      <w:r w:rsidRPr="00506751">
        <w:rPr>
          <w:rFonts w:ascii="Abadi ExtraLight" w:hAnsi="Abadi ExtraLight"/>
          <w:b/>
          <w:bCs/>
          <w:sz w:val="24"/>
          <w:szCs w:val="24"/>
        </w:rPr>
        <w:t>EXCETO:  </w:t>
      </w:r>
    </w:p>
    <w:p w14:paraId="7E7595C4" w14:textId="77777777" w:rsidR="00E17DD4" w:rsidRPr="00506751" w:rsidRDefault="00E17DD4">
      <w:pPr>
        <w:pStyle w:val="PargrafodaLista"/>
        <w:numPr>
          <w:ilvl w:val="0"/>
          <w:numId w:val="6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lastRenderedPageBreak/>
        <w:t>A curva A representa uma taxa de soerguimento maior que a taxa de erosão.</w:t>
      </w:r>
    </w:p>
    <w:p w14:paraId="7FFF7D41" w14:textId="77777777" w:rsidR="00E17DD4" w:rsidRPr="00506751" w:rsidRDefault="00E17DD4">
      <w:pPr>
        <w:pStyle w:val="PargrafodaLista"/>
        <w:numPr>
          <w:ilvl w:val="0"/>
          <w:numId w:val="6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curva B representa uma taxa de soerguimento igual à taxa de erosão.</w:t>
      </w:r>
    </w:p>
    <w:p w14:paraId="07752CF7" w14:textId="77777777" w:rsidR="00E17DD4" w:rsidRPr="00506751" w:rsidRDefault="00E17DD4">
      <w:pPr>
        <w:pStyle w:val="PargrafodaLista"/>
        <w:numPr>
          <w:ilvl w:val="0"/>
          <w:numId w:val="6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curva C representa uma taxa de soerguimento menor que a taxa de erosão.</w:t>
      </w:r>
    </w:p>
    <w:p w14:paraId="354AA712" w14:textId="77777777" w:rsidR="00E17DD4" w:rsidRPr="00506751" w:rsidRDefault="00E17DD4">
      <w:pPr>
        <w:pStyle w:val="PargrafodaLista"/>
        <w:numPr>
          <w:ilvl w:val="0"/>
          <w:numId w:val="6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evolução do relevo durante o intervalo de tempo T1 correlaciona-se a um fenômeno orogenético.</w:t>
      </w:r>
    </w:p>
    <w:p w14:paraId="0BF81EE1" w14:textId="77777777" w:rsidR="00E17DD4" w:rsidRPr="00506751" w:rsidRDefault="00E17DD4">
      <w:pPr>
        <w:pStyle w:val="PargrafodaLista"/>
        <w:numPr>
          <w:ilvl w:val="0"/>
          <w:numId w:val="6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evolução do relevo, durante o intervalo de tempo T2‚ correlaciona-se ao aumento da velocidade de colisão das placas tectônicas.</w:t>
      </w:r>
    </w:p>
    <w:p w14:paraId="48C56033" w14:textId="7719BF22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3) Analise o esquema abaixo:</w:t>
      </w:r>
      <w:r w:rsidR="00796A23"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570862C9" w14:textId="77777777" w:rsidR="00E17DD4" w:rsidRPr="00506751" w:rsidRDefault="00E17DD4" w:rsidP="00E17DD4">
      <w:pPr>
        <w:jc w:val="center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w:drawing>
          <wp:inline distT="0" distB="0" distL="0" distR="0" wp14:anchorId="24A9D312" wp14:editId="0CC6349D">
            <wp:extent cx="3117849" cy="2950693"/>
            <wp:effectExtent l="0" t="0" r="6985" b="2540"/>
            <wp:docPr id="85183679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83679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24700" cy="295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2A630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No decorrer do tempo geológico, as rochas sofrem diversas modificações e se transformam. Com base na figura anterior e nos conhecimentos sobre dinâmica da crosta terrestre, assinale a afirmativa incorreta.</w:t>
      </w:r>
    </w:p>
    <w:p w14:paraId="016E723B" w14:textId="5E602AD5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(A) As rochas ígneas são formadas a partir do resfriamento do magma, levando à formação de rochas como o granito.</w:t>
      </w:r>
    </w:p>
    <w:p w14:paraId="0520FF67" w14:textId="2A5809C4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(B) O intemperismo transforma as rochas ígneas em metamórficas, como ocorreu com a formação do calcário na região de Sete Lagoas (MG).</w:t>
      </w:r>
    </w:p>
    <w:p w14:paraId="5DF2CE36" w14:textId="0E7B7C9F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(C) As rochas metamórficas são mais resistentes ao intemperismo do que as rochas sedimentares, permitindo o uso dessas na construção civil.</w:t>
      </w:r>
    </w:p>
    <w:p w14:paraId="46DDD101" w14:textId="3268A020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(D) As rochas sedimentares são formadas pelo processo de compactação do material oriundo do intemperismo e do transporte das rochas ígneas ou metamórficas.</w:t>
      </w:r>
    </w:p>
    <w:p w14:paraId="46A7F6B8" w14:textId="72D3C696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(E) As rochas metamórficas resultam da transformação de rochas antigas, que sofreram pressão ou elevação de temperaturas, como é o caso do gnaisse</w:t>
      </w:r>
    </w:p>
    <w:p w14:paraId="34B0C524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7C87B6D0" w14:textId="2348AD52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4) A existência de fósseis em determinadas camadas rochosas é importante porque permite:</w:t>
      </w:r>
      <w:r w:rsidR="00796A23"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7D7D475D" w14:textId="09F1EE92" w:rsidR="00E17DD4" w:rsidRPr="00506751" w:rsidRDefault="00E17DD4">
      <w:pPr>
        <w:pStyle w:val="PargrafodaLista"/>
        <w:numPr>
          <w:ilvl w:val="0"/>
          <w:numId w:val="8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localizar placas tectônicas.</w:t>
      </w:r>
    </w:p>
    <w:p w14:paraId="4A27BA17" w14:textId="33E1A89A" w:rsidR="00E17DD4" w:rsidRPr="00506751" w:rsidRDefault="00E17DD4">
      <w:pPr>
        <w:pStyle w:val="PargrafodaLista"/>
        <w:numPr>
          <w:ilvl w:val="0"/>
          <w:numId w:val="8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identificar correntes marítimas.</w:t>
      </w:r>
    </w:p>
    <w:p w14:paraId="711ACF35" w14:textId="264E995F" w:rsidR="00E17DD4" w:rsidRPr="00506751" w:rsidRDefault="00E17DD4">
      <w:pPr>
        <w:pStyle w:val="PargrafodaLista"/>
        <w:numPr>
          <w:ilvl w:val="0"/>
          <w:numId w:val="8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reconstruir aspectos da história geológica da Terra.</w:t>
      </w:r>
    </w:p>
    <w:p w14:paraId="2C8C0FB4" w14:textId="48FFF53B" w:rsidR="00E17DD4" w:rsidRPr="00506751" w:rsidRDefault="00E17DD4">
      <w:pPr>
        <w:pStyle w:val="PargrafodaLista"/>
        <w:numPr>
          <w:ilvl w:val="0"/>
          <w:numId w:val="8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medir terremotos.</w:t>
      </w:r>
    </w:p>
    <w:p w14:paraId="14433227" w14:textId="2A78019C" w:rsidR="00E17DD4" w:rsidRPr="00506751" w:rsidRDefault="00E17DD4">
      <w:pPr>
        <w:pStyle w:val="PargrafodaLista"/>
        <w:numPr>
          <w:ilvl w:val="0"/>
          <w:numId w:val="8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prever erupções vulcânicas.</w:t>
      </w:r>
    </w:p>
    <w:p w14:paraId="70E7B9C3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49713819" w14:textId="065D1D76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5</w:t>
      </w:r>
      <w:r w:rsidR="00E17DD4" w:rsidRPr="00506751">
        <w:rPr>
          <w:rFonts w:ascii="Abadi ExtraLight" w:hAnsi="Abadi ExtraLight"/>
          <w:sz w:val="24"/>
          <w:szCs w:val="24"/>
        </w:rPr>
        <w:t>) Sobre o intemperismo</w:t>
      </w:r>
      <w:r w:rsidR="0099505B" w:rsidRPr="00506751">
        <w:rPr>
          <w:rFonts w:ascii="Abadi ExtraLight" w:hAnsi="Abadi ExtraLight"/>
          <w:sz w:val="24"/>
          <w:szCs w:val="24"/>
        </w:rPr>
        <w:t>, assinale V para as alternativas Verdadeiras e F para as alternativas Falsas:</w:t>
      </w:r>
      <w:r w:rsidRPr="00506751">
        <w:rPr>
          <w:rFonts w:ascii="Abadi ExtraLight" w:hAnsi="Abadi ExtraLight"/>
          <w:sz w:val="24"/>
          <w:szCs w:val="24"/>
        </w:rPr>
        <w:t xml:space="preserve"> (4 escores)</w:t>
      </w:r>
    </w:p>
    <w:p w14:paraId="17820335" w14:textId="134379B7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>(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A termoclastia é provocada pela alternância de aquecimento e resfriamento das rochas.</w:t>
      </w:r>
    </w:p>
    <w:p w14:paraId="71C1BFD9" w14:textId="0DF536C9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A carbonatação ocorre principalmente em rochas calcárias.</w:t>
      </w:r>
    </w:p>
    <w:p w14:paraId="30E9DF7E" w14:textId="256B8424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O intemperismo biológico envolve a atuação de seres vivos.</w:t>
      </w:r>
    </w:p>
    <w:p w14:paraId="172FC1C3" w14:textId="634DB9C4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O intemperismo químico ocorre apenas em regiões áridas.</w:t>
      </w:r>
    </w:p>
    <w:p w14:paraId="1E291947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29BB7E8E" w14:textId="61BEB797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6</w:t>
      </w:r>
      <w:r w:rsidR="00E17DD4" w:rsidRPr="00506751">
        <w:rPr>
          <w:rFonts w:ascii="Abadi ExtraLight" w:hAnsi="Abadi ExtraLight"/>
          <w:sz w:val="24"/>
          <w:szCs w:val="24"/>
        </w:rPr>
        <w:t>)Durante períodos de seca prolongada no Nordeste brasileiro, a ação dos ventos torna-se mais intensa sobre solos desprotegidos, favorecendo:</w:t>
      </w:r>
      <w:r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18F2C52F" w14:textId="45597688" w:rsidR="00E17DD4" w:rsidRPr="00506751" w:rsidRDefault="00E17DD4" w:rsidP="00506751">
      <w:pPr>
        <w:pStyle w:val="PargrafodaLista"/>
        <w:numPr>
          <w:ilvl w:val="1"/>
          <w:numId w:val="9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 xml:space="preserve">erosão </w:t>
      </w:r>
      <w:r w:rsidR="0099505B" w:rsidRPr="00506751">
        <w:rPr>
          <w:rFonts w:ascii="Abadi ExtraLight" w:hAnsi="Abadi ExtraLight"/>
          <w:sz w:val="24"/>
          <w:szCs w:val="24"/>
        </w:rPr>
        <w:t>fluvial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34836D5F" w14:textId="75C4CF6F" w:rsidR="00E17DD4" w:rsidRPr="00506751" w:rsidRDefault="00E17DD4" w:rsidP="00506751">
      <w:pPr>
        <w:pStyle w:val="PargrafodaLista"/>
        <w:numPr>
          <w:ilvl w:val="1"/>
          <w:numId w:val="9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marinha.</w:t>
      </w:r>
    </w:p>
    <w:p w14:paraId="443E70D2" w14:textId="77777777" w:rsidR="00506751" w:rsidRDefault="00E17DD4" w:rsidP="00506751">
      <w:pPr>
        <w:pStyle w:val="PargrafodaLista"/>
        <w:numPr>
          <w:ilvl w:val="1"/>
          <w:numId w:val="9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fluvial.</w:t>
      </w:r>
    </w:p>
    <w:p w14:paraId="0F54BC11" w14:textId="5D3B3A75" w:rsidR="00E17DD4" w:rsidRPr="00506751" w:rsidRDefault="00E17DD4" w:rsidP="00506751">
      <w:pPr>
        <w:pStyle w:val="PargrafodaLista"/>
        <w:numPr>
          <w:ilvl w:val="1"/>
          <w:numId w:val="9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eólica.</w:t>
      </w:r>
    </w:p>
    <w:p w14:paraId="40BFA20E" w14:textId="026B96AB" w:rsidR="00E17DD4" w:rsidRPr="00506751" w:rsidRDefault="00E17DD4" w:rsidP="00506751">
      <w:pPr>
        <w:pStyle w:val="PargrafodaLista"/>
        <w:numPr>
          <w:ilvl w:val="1"/>
          <w:numId w:val="9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tectônica.</w:t>
      </w:r>
    </w:p>
    <w:p w14:paraId="12B8D0AD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572A2B4D" w14:textId="53EAB233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7</w:t>
      </w:r>
      <w:r w:rsidR="00E17DD4" w:rsidRPr="00506751">
        <w:rPr>
          <w:rFonts w:ascii="Abadi ExtraLight" w:hAnsi="Abadi ExtraLight"/>
          <w:sz w:val="24"/>
          <w:szCs w:val="24"/>
        </w:rPr>
        <w:t xml:space="preserve">) Observe a notícia: </w:t>
      </w:r>
      <w:r w:rsidR="00E17DD4" w:rsidRPr="00506751">
        <w:rPr>
          <w:rFonts w:ascii="Abadi ExtraLight" w:hAnsi="Abadi ExtraLight"/>
          <w:i/>
          <w:iCs/>
          <w:sz w:val="24"/>
          <w:szCs w:val="24"/>
        </w:rPr>
        <w:t xml:space="preserve">"Chuvas intensas provocaram o surgimento de ravinas e voçorocas em uma área rural após a retirada da cobertura vegetal." </w:t>
      </w:r>
      <w:r w:rsidR="00E17DD4" w:rsidRPr="00506751">
        <w:rPr>
          <w:rFonts w:ascii="Abadi ExtraLight" w:hAnsi="Abadi ExtraLight"/>
          <w:sz w:val="24"/>
          <w:szCs w:val="24"/>
        </w:rPr>
        <w:t>O processo descrito está relacionado principalmente à:</w:t>
      </w:r>
      <w:r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07CC1A7E" w14:textId="640C9C98" w:rsidR="00E17DD4" w:rsidRPr="00506751" w:rsidRDefault="00E17DD4" w:rsidP="00792603">
      <w:pPr>
        <w:pStyle w:val="PargrafodaLista"/>
        <w:numPr>
          <w:ilvl w:val="1"/>
          <w:numId w:val="10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marinha.</w:t>
      </w:r>
    </w:p>
    <w:p w14:paraId="3C210E5E" w14:textId="06E522F1" w:rsidR="00E17DD4" w:rsidRPr="00506751" w:rsidRDefault="00E17DD4" w:rsidP="00792603">
      <w:pPr>
        <w:pStyle w:val="PargrafodaLista"/>
        <w:numPr>
          <w:ilvl w:val="1"/>
          <w:numId w:val="10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glacial.</w:t>
      </w:r>
    </w:p>
    <w:p w14:paraId="5B3107A2" w14:textId="2F3A3A14" w:rsidR="00E17DD4" w:rsidRPr="00506751" w:rsidRDefault="00E17DD4" w:rsidP="00792603">
      <w:pPr>
        <w:pStyle w:val="PargrafodaLista"/>
        <w:numPr>
          <w:ilvl w:val="1"/>
          <w:numId w:val="10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eólica.</w:t>
      </w:r>
    </w:p>
    <w:p w14:paraId="02FEC9BE" w14:textId="51D357D5" w:rsidR="00E17DD4" w:rsidRPr="00506751" w:rsidRDefault="00E17DD4" w:rsidP="00792603">
      <w:pPr>
        <w:pStyle w:val="PargrafodaLista"/>
        <w:numPr>
          <w:ilvl w:val="1"/>
          <w:numId w:val="10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erosão pluvial.</w:t>
      </w:r>
    </w:p>
    <w:p w14:paraId="038E231E" w14:textId="2ADB37EB" w:rsidR="00E17DD4" w:rsidRPr="00506751" w:rsidRDefault="00E17DD4" w:rsidP="00792603">
      <w:pPr>
        <w:pStyle w:val="PargrafodaLista"/>
        <w:numPr>
          <w:ilvl w:val="1"/>
          <w:numId w:val="10"/>
        </w:numPr>
        <w:spacing w:after="0"/>
        <w:ind w:left="284" w:firstLine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abrasão marinha.</w:t>
      </w:r>
    </w:p>
    <w:p w14:paraId="7EE5E600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54B5965C" w14:textId="6C566928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8</w:t>
      </w:r>
      <w:r w:rsidR="00E17DD4" w:rsidRPr="00506751">
        <w:rPr>
          <w:rFonts w:ascii="Abadi ExtraLight" w:hAnsi="Abadi ExtraLight"/>
          <w:sz w:val="24"/>
          <w:szCs w:val="24"/>
        </w:rPr>
        <w:t>)Sobre os tipos de rochas</w:t>
      </w:r>
      <w:r w:rsidR="0099505B" w:rsidRPr="00506751">
        <w:rPr>
          <w:rFonts w:ascii="Abadi ExtraLight" w:hAnsi="Abadi ExtraLight"/>
          <w:sz w:val="24"/>
          <w:szCs w:val="24"/>
        </w:rPr>
        <w:t xml:space="preserve"> assinale V para as alternativas Verdadeiras e F para as alternativas Falsas:</w:t>
      </w:r>
      <w:r w:rsidRPr="00506751">
        <w:rPr>
          <w:rFonts w:ascii="Abadi ExtraLight" w:hAnsi="Abadi ExtraLight"/>
          <w:sz w:val="24"/>
          <w:szCs w:val="24"/>
        </w:rPr>
        <w:t xml:space="preserve"> (4escore)</w:t>
      </w:r>
    </w:p>
    <w:p w14:paraId="5556289A" w14:textId="43F9C667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O granito é uma rocha magmática intrusiva</w:t>
      </w:r>
      <w:r w:rsidR="0099505B" w:rsidRPr="00506751">
        <w:rPr>
          <w:rFonts w:ascii="Abadi ExtraLight" w:hAnsi="Abadi ExtraLight"/>
          <w:sz w:val="24"/>
          <w:szCs w:val="24"/>
        </w:rPr>
        <w:t xml:space="preserve"> que quando </w:t>
      </w:r>
      <w:proofErr w:type="spellStart"/>
      <w:r w:rsidR="0099505B" w:rsidRPr="00506751">
        <w:rPr>
          <w:rFonts w:ascii="Abadi ExtraLight" w:hAnsi="Abadi ExtraLight"/>
          <w:sz w:val="24"/>
          <w:szCs w:val="24"/>
        </w:rPr>
        <w:t>metamorfizado</w:t>
      </w:r>
      <w:proofErr w:type="spellEnd"/>
      <w:r w:rsidR="0099505B" w:rsidRPr="00506751">
        <w:rPr>
          <w:rFonts w:ascii="Abadi ExtraLight" w:hAnsi="Abadi ExtraLight"/>
          <w:sz w:val="24"/>
          <w:szCs w:val="24"/>
        </w:rPr>
        <w:t xml:space="preserve"> se transforma em </w:t>
      </w:r>
      <w:r w:rsidR="00796A23" w:rsidRPr="00506751">
        <w:rPr>
          <w:rFonts w:ascii="Abadi ExtraLight" w:hAnsi="Abadi ExtraLight"/>
          <w:sz w:val="24"/>
          <w:szCs w:val="24"/>
        </w:rPr>
        <w:t>gnaisse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65608C56" w14:textId="78481067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O basalto é uma rocha sedimenta</w:t>
      </w:r>
      <w:r w:rsidR="0099505B" w:rsidRPr="00506751">
        <w:rPr>
          <w:rFonts w:ascii="Abadi ExtraLight" w:hAnsi="Abadi ExtraLight"/>
          <w:sz w:val="24"/>
          <w:szCs w:val="24"/>
        </w:rPr>
        <w:t>r que após sofrer intemperismo se transforma em solo de terra roxa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43F4AAC4" w14:textId="3EF0642F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>(</w:t>
      </w:r>
      <w:r w:rsidR="0099505B" w:rsidRPr="00506751">
        <w:rPr>
          <w:rFonts w:ascii="Abadi ExtraLight" w:hAnsi="Abadi ExtraLight"/>
          <w:sz w:val="24"/>
          <w:szCs w:val="24"/>
        </w:rPr>
        <w:t xml:space="preserve">  </w:t>
      </w:r>
      <w:proofErr w:type="gramEnd"/>
      <w:r w:rsidRPr="00506751">
        <w:rPr>
          <w:rFonts w:ascii="Abadi ExtraLight" w:hAnsi="Abadi ExtraLight"/>
          <w:sz w:val="24"/>
          <w:szCs w:val="24"/>
        </w:rPr>
        <w:t xml:space="preserve"> ) Os fósseis são encontrados principalmente em rochas </w:t>
      </w:r>
      <w:r w:rsidR="0099505B" w:rsidRPr="00506751">
        <w:rPr>
          <w:rFonts w:ascii="Abadi ExtraLight" w:hAnsi="Abadi ExtraLight"/>
          <w:sz w:val="24"/>
          <w:szCs w:val="24"/>
        </w:rPr>
        <w:t>metamórficas, um exemplo é o Grand Canon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1C47EDC8" w14:textId="66BFF013" w:rsidR="00E17DD4" w:rsidRPr="00506751" w:rsidRDefault="00E17DD4" w:rsidP="00E17DD4">
      <w:pPr>
        <w:spacing w:after="0"/>
        <w:jc w:val="both"/>
        <w:rPr>
          <w:rFonts w:ascii="Abadi ExtraLight" w:hAnsi="Abadi ExtraLight"/>
          <w:sz w:val="24"/>
          <w:szCs w:val="24"/>
        </w:rPr>
      </w:pPr>
      <w:proofErr w:type="gramStart"/>
      <w:r w:rsidRPr="00506751">
        <w:rPr>
          <w:rFonts w:ascii="Abadi ExtraLight" w:hAnsi="Abadi ExtraLight"/>
          <w:sz w:val="24"/>
          <w:szCs w:val="24"/>
        </w:rPr>
        <w:t xml:space="preserve">( </w:t>
      </w:r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proofErr w:type="gramEnd"/>
      <w:r w:rsidR="0099505B" w:rsidRPr="00506751">
        <w:rPr>
          <w:rFonts w:ascii="Abadi ExtraLight" w:hAnsi="Abadi ExtraLight"/>
          <w:sz w:val="24"/>
          <w:szCs w:val="24"/>
        </w:rPr>
        <w:t xml:space="preserve"> </w:t>
      </w:r>
      <w:r w:rsidRPr="00506751">
        <w:rPr>
          <w:rFonts w:ascii="Abadi ExtraLight" w:hAnsi="Abadi ExtraLight"/>
          <w:sz w:val="24"/>
          <w:szCs w:val="24"/>
        </w:rPr>
        <w:t>) O mármore é uma rocha metamórfica</w:t>
      </w:r>
      <w:r w:rsidR="0099505B" w:rsidRPr="00506751">
        <w:rPr>
          <w:rFonts w:ascii="Abadi ExtraLight" w:hAnsi="Abadi ExtraLight"/>
          <w:sz w:val="24"/>
          <w:szCs w:val="24"/>
        </w:rPr>
        <w:t xml:space="preserve"> cujo protólito é a rocha sedimentar calcário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0E79DD90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743590DC" w14:textId="6434B6AD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9</w:t>
      </w:r>
      <w:r w:rsidR="00E17DD4" w:rsidRPr="00506751">
        <w:rPr>
          <w:rFonts w:ascii="Abadi ExtraLight" w:hAnsi="Abadi ExtraLight"/>
          <w:sz w:val="24"/>
          <w:szCs w:val="24"/>
        </w:rPr>
        <w:t>)A exploração de petróleo no litoral brasileiro ocorre principalmente em:</w:t>
      </w:r>
    </w:p>
    <w:p w14:paraId="460346ED" w14:textId="64C06526" w:rsidR="00E17DD4" w:rsidRPr="00506751" w:rsidRDefault="00E17DD4">
      <w:pPr>
        <w:pStyle w:val="PargrafodaLista"/>
        <w:numPr>
          <w:ilvl w:val="0"/>
          <w:numId w:val="11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escudos cristalinos.</w:t>
      </w:r>
    </w:p>
    <w:p w14:paraId="06C4C772" w14:textId="15A92C67" w:rsidR="00E17DD4" w:rsidRPr="00506751" w:rsidRDefault="00E17DD4">
      <w:pPr>
        <w:pStyle w:val="PargrafodaLista"/>
        <w:numPr>
          <w:ilvl w:val="0"/>
          <w:numId w:val="11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dobramentos modernos.</w:t>
      </w:r>
    </w:p>
    <w:p w14:paraId="46240F9E" w14:textId="24183515" w:rsidR="00E17DD4" w:rsidRPr="00506751" w:rsidRDefault="00E17DD4">
      <w:pPr>
        <w:pStyle w:val="PargrafodaLista"/>
        <w:numPr>
          <w:ilvl w:val="0"/>
          <w:numId w:val="11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planaltos cristalinos.</w:t>
      </w:r>
    </w:p>
    <w:p w14:paraId="70780ADE" w14:textId="570B1CFE" w:rsidR="00E17DD4" w:rsidRPr="00506751" w:rsidRDefault="00E17DD4">
      <w:pPr>
        <w:pStyle w:val="PargrafodaLista"/>
        <w:numPr>
          <w:ilvl w:val="0"/>
          <w:numId w:val="11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bacias sedimentares.</w:t>
      </w:r>
    </w:p>
    <w:p w14:paraId="4845EB1F" w14:textId="236C749B" w:rsidR="00E17DD4" w:rsidRPr="00506751" w:rsidRDefault="00E17DD4">
      <w:pPr>
        <w:pStyle w:val="PargrafodaLista"/>
        <w:numPr>
          <w:ilvl w:val="0"/>
          <w:numId w:val="11"/>
        </w:numPr>
        <w:spacing w:after="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áreas vulcânicas.</w:t>
      </w:r>
    </w:p>
    <w:p w14:paraId="3D59E37F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3C7953CE" w14:textId="75B34E85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1</w:t>
      </w:r>
      <w:r w:rsidR="00796A23" w:rsidRPr="00506751">
        <w:rPr>
          <w:rFonts w:ascii="Abadi ExtraLight" w:hAnsi="Abadi ExtraLight"/>
          <w:sz w:val="24"/>
          <w:szCs w:val="24"/>
        </w:rPr>
        <w:t>0</w:t>
      </w:r>
      <w:r w:rsidRPr="00506751">
        <w:rPr>
          <w:rFonts w:ascii="Abadi ExtraLight" w:hAnsi="Abadi ExtraLight"/>
          <w:sz w:val="24"/>
          <w:szCs w:val="24"/>
        </w:rPr>
        <w:t>) A Serra do Curral, importante marco paisagístico de Belo Horizonte, está associada à presença de:</w:t>
      </w:r>
      <w:r w:rsidR="00796A23" w:rsidRPr="00506751">
        <w:rPr>
          <w:rFonts w:ascii="Abadi ExtraLight" w:hAnsi="Abadi ExtraLight"/>
          <w:sz w:val="24"/>
          <w:szCs w:val="24"/>
        </w:rPr>
        <w:t xml:space="preserve"> (1escore)</w:t>
      </w:r>
    </w:p>
    <w:p w14:paraId="1590E96B" w14:textId="04031700" w:rsidR="00E17DD4" w:rsidRPr="00506751" w:rsidRDefault="00E17DD4">
      <w:pPr>
        <w:pStyle w:val="PargrafodaLista"/>
        <w:numPr>
          <w:ilvl w:val="1"/>
          <w:numId w:val="12"/>
        </w:numPr>
        <w:spacing w:after="0" w:line="24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rochas sedimentares recentes</w:t>
      </w:r>
      <w:r w:rsidR="0099505B" w:rsidRPr="00506751">
        <w:rPr>
          <w:rFonts w:ascii="Abadi ExtraLight" w:hAnsi="Abadi ExtraLight"/>
          <w:sz w:val="24"/>
          <w:szCs w:val="24"/>
        </w:rPr>
        <w:t>, ricas em óxidos de ferro e alumínio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735770B4" w14:textId="28A70CF5" w:rsidR="00E17DD4" w:rsidRPr="00506751" w:rsidRDefault="00E17DD4">
      <w:pPr>
        <w:pStyle w:val="PargrafodaLista"/>
        <w:numPr>
          <w:ilvl w:val="1"/>
          <w:numId w:val="12"/>
        </w:numPr>
        <w:spacing w:after="0" w:line="24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rochas vulcânicas extrusivas</w:t>
      </w:r>
      <w:r w:rsidR="0099505B" w:rsidRPr="00506751">
        <w:rPr>
          <w:rFonts w:ascii="Abadi ExtraLight" w:hAnsi="Abadi ExtraLight"/>
          <w:sz w:val="24"/>
          <w:szCs w:val="24"/>
        </w:rPr>
        <w:t xml:space="preserve"> que favorecem a existência in loco de solos de terra roxa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7C8BAA7D" w14:textId="6313D676" w:rsidR="00E17DD4" w:rsidRPr="00506751" w:rsidRDefault="00E17DD4">
      <w:pPr>
        <w:pStyle w:val="PargrafodaLista"/>
        <w:numPr>
          <w:ilvl w:val="1"/>
          <w:numId w:val="12"/>
        </w:numPr>
        <w:spacing w:after="0" w:line="24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rochas metamórficas ricas em minério de ferro.</w:t>
      </w:r>
    </w:p>
    <w:p w14:paraId="15187C6B" w14:textId="4B0FC7E1" w:rsidR="00E17DD4" w:rsidRPr="00506751" w:rsidRDefault="00E17DD4">
      <w:pPr>
        <w:pStyle w:val="PargrafodaLista"/>
        <w:numPr>
          <w:ilvl w:val="1"/>
          <w:numId w:val="12"/>
        </w:numPr>
        <w:spacing w:after="0" w:line="24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 xml:space="preserve">depósitos </w:t>
      </w:r>
      <w:r w:rsidR="0099505B" w:rsidRPr="00506751">
        <w:rPr>
          <w:rFonts w:ascii="Abadi ExtraLight" w:hAnsi="Abadi ExtraLight"/>
          <w:sz w:val="24"/>
          <w:szCs w:val="24"/>
        </w:rPr>
        <w:t xml:space="preserve">antigos datadas do </w:t>
      </w:r>
      <w:proofErr w:type="spellStart"/>
      <w:r w:rsidR="0099505B" w:rsidRPr="00506751">
        <w:rPr>
          <w:rFonts w:ascii="Abadi ExtraLight" w:hAnsi="Abadi ExtraLight"/>
          <w:sz w:val="24"/>
          <w:szCs w:val="24"/>
        </w:rPr>
        <w:t>éon</w:t>
      </w:r>
      <w:proofErr w:type="spellEnd"/>
      <w:r w:rsidR="0099505B" w:rsidRPr="00506751">
        <w:rPr>
          <w:rFonts w:ascii="Abadi ExtraLight" w:hAnsi="Abadi ExtraLight"/>
          <w:sz w:val="24"/>
          <w:szCs w:val="24"/>
        </w:rPr>
        <w:t xml:space="preserve"> cambriano</w:t>
      </w:r>
      <w:r w:rsidRPr="00506751">
        <w:rPr>
          <w:rFonts w:ascii="Abadi ExtraLight" w:hAnsi="Abadi ExtraLight"/>
          <w:sz w:val="24"/>
          <w:szCs w:val="24"/>
        </w:rPr>
        <w:t xml:space="preserve"> de petróleo.</w:t>
      </w:r>
    </w:p>
    <w:p w14:paraId="6769C3D9" w14:textId="04D3B5D0" w:rsidR="00E17DD4" w:rsidRPr="00506751" w:rsidRDefault="00E17DD4">
      <w:pPr>
        <w:pStyle w:val="PargrafodaLista"/>
        <w:numPr>
          <w:ilvl w:val="1"/>
          <w:numId w:val="12"/>
        </w:numPr>
        <w:spacing w:after="0" w:line="24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 xml:space="preserve">formações </w:t>
      </w:r>
      <w:r w:rsidR="0099505B" w:rsidRPr="00506751">
        <w:rPr>
          <w:rFonts w:ascii="Abadi ExtraLight" w:hAnsi="Abadi ExtraLight"/>
          <w:sz w:val="24"/>
          <w:szCs w:val="24"/>
        </w:rPr>
        <w:t xml:space="preserve">modernas datadas do </w:t>
      </w:r>
      <w:r w:rsidR="00796A23" w:rsidRPr="00506751">
        <w:rPr>
          <w:rFonts w:ascii="Abadi ExtraLight" w:hAnsi="Abadi ExtraLight"/>
          <w:sz w:val="24"/>
          <w:szCs w:val="24"/>
        </w:rPr>
        <w:t>cenozoico</w:t>
      </w:r>
      <w:r w:rsidRPr="00506751">
        <w:rPr>
          <w:rFonts w:ascii="Abadi ExtraLight" w:hAnsi="Abadi ExtraLight"/>
          <w:sz w:val="24"/>
          <w:szCs w:val="24"/>
        </w:rPr>
        <w:t>.</w:t>
      </w:r>
    </w:p>
    <w:p w14:paraId="5F8B57C3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7FB2BE4F" w14:textId="34F256BA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1</w:t>
      </w:r>
      <w:r w:rsidR="00796A23" w:rsidRPr="00506751">
        <w:rPr>
          <w:rFonts w:ascii="Abadi ExtraLight" w:hAnsi="Abadi ExtraLight"/>
          <w:sz w:val="24"/>
          <w:szCs w:val="24"/>
        </w:rPr>
        <w:t>1</w:t>
      </w:r>
      <w:r w:rsidRPr="00506751">
        <w:rPr>
          <w:rFonts w:ascii="Abadi ExtraLight" w:hAnsi="Abadi ExtraLight"/>
          <w:sz w:val="24"/>
          <w:szCs w:val="24"/>
        </w:rPr>
        <w:t>)</w:t>
      </w:r>
    </w:p>
    <w:p w14:paraId="073BE12D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w:lastRenderedPageBreak/>
        <w:drawing>
          <wp:inline distT="0" distB="0" distL="0" distR="0" wp14:anchorId="5495CE32" wp14:editId="1214356D">
            <wp:extent cx="3594935" cy="1975940"/>
            <wp:effectExtent l="0" t="0" r="5715" b="5715"/>
            <wp:docPr id="30906209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4452" cy="1992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3A3438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</w:p>
    <w:p w14:paraId="16F21D04" w14:textId="77777777" w:rsidR="00E17DD4" w:rsidRPr="00506751" w:rsidRDefault="00E17DD4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A imagem representa a interação entre placas tectônicas em uma zona de convergência.</w:t>
      </w:r>
    </w:p>
    <w:p w14:paraId="3F63B6B5" w14:textId="3976A8E2" w:rsidR="00796A23" w:rsidRPr="00506751" w:rsidRDefault="00E17DD4" w:rsidP="006E3485">
      <w:pPr>
        <w:suppressAutoHyphens w:val="0"/>
        <w:spacing w:after="0" w:line="36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b/>
          <w:bCs/>
          <w:sz w:val="24"/>
          <w:szCs w:val="24"/>
        </w:rPr>
        <w:t>a)</w:t>
      </w:r>
      <w:r w:rsidRPr="00506751">
        <w:rPr>
          <w:rFonts w:ascii="Abadi ExtraLight" w:hAnsi="Abadi ExtraLight"/>
          <w:sz w:val="24"/>
          <w:szCs w:val="24"/>
        </w:rPr>
        <w:t xml:space="preserve"> Identifique os processos geológicos representados pelas letras </w:t>
      </w:r>
      <w:r w:rsidRPr="00506751">
        <w:rPr>
          <w:rFonts w:ascii="Abadi ExtraLight" w:hAnsi="Abadi ExtraLight"/>
          <w:b/>
          <w:bCs/>
          <w:sz w:val="24"/>
          <w:szCs w:val="24"/>
        </w:rPr>
        <w:t>A, B e C</w:t>
      </w:r>
      <w:r w:rsidRPr="00506751">
        <w:rPr>
          <w:rFonts w:ascii="Abadi ExtraLight" w:hAnsi="Abadi ExtraLight"/>
          <w:sz w:val="24"/>
          <w:szCs w:val="24"/>
        </w:rPr>
        <w:t>, explicando brevemente como eles ocorrem.</w:t>
      </w:r>
      <w:r w:rsidR="00796A23" w:rsidRPr="00506751">
        <w:rPr>
          <w:rFonts w:ascii="Abadi ExtraLight" w:hAnsi="Abadi ExtraLight"/>
          <w:sz w:val="24"/>
          <w:szCs w:val="24"/>
        </w:rPr>
        <w:t>(6escores)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FB6630">
        <w:rPr>
          <w:rFonts w:ascii="Abadi ExtraLight" w:hAnsi="Abadi ExtraLight"/>
          <w:sz w:val="24"/>
          <w:szCs w:val="24"/>
        </w:rPr>
        <w:t>________________________________________</w:t>
      </w:r>
      <w:r w:rsidR="00796A23" w:rsidRPr="00506751">
        <w:rPr>
          <w:rFonts w:ascii="Abadi ExtraLight" w:hAnsi="Abadi ExtraLight"/>
          <w:sz w:val="24"/>
          <w:szCs w:val="24"/>
        </w:rPr>
        <w:t>__________________</w:t>
      </w:r>
    </w:p>
    <w:p w14:paraId="70C80086" w14:textId="11B9D93B" w:rsidR="00E17DD4" w:rsidRPr="00506751" w:rsidRDefault="00796A23" w:rsidP="00E17DD4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b/>
          <w:bCs/>
          <w:sz w:val="24"/>
          <w:szCs w:val="24"/>
        </w:rPr>
        <w:t>b</w:t>
      </w:r>
      <w:r w:rsidR="00E17DD4" w:rsidRPr="00506751">
        <w:rPr>
          <w:rFonts w:ascii="Abadi ExtraLight" w:hAnsi="Abadi ExtraLight"/>
          <w:b/>
          <w:bCs/>
          <w:sz w:val="24"/>
          <w:szCs w:val="24"/>
        </w:rPr>
        <w:t>)</w:t>
      </w:r>
      <w:r w:rsidR="00E17DD4" w:rsidRPr="00506751">
        <w:rPr>
          <w:rFonts w:ascii="Abadi ExtraLight" w:hAnsi="Abadi ExtraLight"/>
          <w:sz w:val="24"/>
          <w:szCs w:val="24"/>
        </w:rPr>
        <w:t xml:space="preserve"> Cite o nome de duas placas tectônicas reais onde ocorre esse tipo de processo de convergência e subducção, indicando a região do planeta em que elas se encontram.</w:t>
      </w:r>
      <w:r w:rsidRPr="00506751">
        <w:rPr>
          <w:rFonts w:ascii="Abadi ExtraLight" w:hAnsi="Abadi ExtraLight"/>
          <w:sz w:val="24"/>
          <w:szCs w:val="24"/>
        </w:rPr>
        <w:t xml:space="preserve"> (3escores)</w:t>
      </w:r>
    </w:p>
    <w:p w14:paraId="76E39863" w14:textId="6EB38A47" w:rsidR="00796A23" w:rsidRPr="00506751" w:rsidRDefault="00796A23" w:rsidP="006E3485">
      <w:pPr>
        <w:suppressAutoHyphens w:val="0"/>
        <w:spacing w:after="160" w:line="360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06751">
        <w:rPr>
          <w:rFonts w:ascii="Abadi ExtraLight" w:hAnsi="Abadi ExtraLight"/>
          <w:sz w:val="24"/>
          <w:szCs w:val="24"/>
        </w:rPr>
        <w:t>________________________________________</w:t>
      </w:r>
      <w:r w:rsidRPr="00506751">
        <w:rPr>
          <w:rFonts w:ascii="Abadi ExtraLight" w:hAnsi="Abadi ExtraLight"/>
          <w:sz w:val="24"/>
          <w:szCs w:val="24"/>
        </w:rPr>
        <w:t>____</w:t>
      </w:r>
      <w:r w:rsidR="006E3485">
        <w:rPr>
          <w:rFonts w:ascii="Abadi ExtraLight" w:hAnsi="Abadi ExtraLight"/>
          <w:sz w:val="24"/>
          <w:szCs w:val="24"/>
        </w:rPr>
        <w:t>_</w:t>
      </w:r>
      <w:r w:rsidRPr="00506751">
        <w:rPr>
          <w:rFonts w:ascii="Abadi ExtraLight" w:hAnsi="Abadi ExtraLight"/>
          <w:sz w:val="24"/>
          <w:szCs w:val="24"/>
        </w:rPr>
        <w:t>____</w:t>
      </w:r>
    </w:p>
    <w:p w14:paraId="4BCFE532" w14:textId="77777777" w:rsidR="00187C63" w:rsidRPr="00506751" w:rsidRDefault="00187C63" w:rsidP="00187C63">
      <w:pPr>
        <w:rPr>
          <w:rFonts w:ascii="Abadi ExtraLight" w:hAnsi="Abadi ExtraLight"/>
          <w:sz w:val="24"/>
          <w:szCs w:val="24"/>
        </w:rPr>
      </w:pPr>
    </w:p>
    <w:p w14:paraId="4940870C" w14:textId="09E5B469" w:rsidR="00187C63" w:rsidRPr="00506751" w:rsidRDefault="00187C63" w:rsidP="00187C63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1</w:t>
      </w:r>
      <w:r w:rsidR="00792603" w:rsidRPr="00506751">
        <w:rPr>
          <w:rFonts w:ascii="Abadi ExtraLight" w:hAnsi="Abadi ExtraLight"/>
          <w:sz w:val="24"/>
          <w:szCs w:val="24"/>
        </w:rPr>
        <w:t>2</w:t>
      </w:r>
      <w:r w:rsidRPr="00506751">
        <w:rPr>
          <w:rFonts w:ascii="Abadi ExtraLight" w:hAnsi="Abadi ExtraLight"/>
          <w:sz w:val="24"/>
          <w:szCs w:val="24"/>
        </w:rPr>
        <w:t>)Observe a figura sobre a estrutura interna da Terra.</w:t>
      </w:r>
    </w:p>
    <w:p w14:paraId="4B89C235" w14:textId="77777777" w:rsidR="00187C63" w:rsidRPr="00506751" w:rsidRDefault="00187C63" w:rsidP="00187C63">
      <w:pPr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noProof/>
          <w:sz w:val="24"/>
          <w:szCs w:val="24"/>
        </w:rPr>
        <w:lastRenderedPageBreak/>
        <w:drawing>
          <wp:inline distT="0" distB="0" distL="0" distR="0" wp14:anchorId="49403A19" wp14:editId="4001A7A0">
            <wp:extent cx="3162818" cy="3735634"/>
            <wp:effectExtent l="0" t="0" r="0" b="0"/>
            <wp:docPr id="1153705725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39" cy="37582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EC45D7" w14:textId="55D77AE1" w:rsidR="00187C63" w:rsidRPr="00506751" w:rsidRDefault="00187C63">
      <w:pPr>
        <w:pStyle w:val="PargrafodaLista"/>
        <w:numPr>
          <w:ilvl w:val="0"/>
          <w:numId w:val="7"/>
        </w:numPr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Explique detalhadamente a relação direta entre a litosfera e astenosfera. (5 escores)</w:t>
      </w:r>
    </w:p>
    <w:p w14:paraId="02D58140" w14:textId="44D7195A" w:rsidR="00187C63" w:rsidRPr="00506751" w:rsidRDefault="00187C63" w:rsidP="00187C63">
      <w:pPr>
        <w:suppressAutoHyphens w:val="0"/>
        <w:spacing w:after="160" w:line="480" w:lineRule="auto"/>
        <w:ind w:left="360"/>
        <w:jc w:val="both"/>
        <w:rPr>
          <w:rFonts w:ascii="Abadi ExtraLight" w:hAnsi="Abadi ExtraLight"/>
          <w:sz w:val="24"/>
          <w:szCs w:val="24"/>
        </w:rPr>
      </w:pPr>
      <w:r w:rsidRPr="00506751">
        <w:rPr>
          <w:rFonts w:ascii="Abadi ExtraLight" w:hAnsi="Abadi ExtraLight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506751">
        <w:rPr>
          <w:rFonts w:ascii="Abadi ExtraLight" w:hAnsi="Abadi ExtraLight"/>
          <w:sz w:val="24"/>
          <w:szCs w:val="24"/>
        </w:rPr>
        <w:t>_______________________________</w:t>
      </w:r>
      <w:r w:rsidRPr="00506751">
        <w:rPr>
          <w:rFonts w:ascii="Abadi ExtraLight" w:hAnsi="Abadi ExtraLight"/>
          <w:sz w:val="24"/>
          <w:szCs w:val="24"/>
        </w:rPr>
        <w:t>_____________________</w:t>
      </w:r>
    </w:p>
    <w:p w14:paraId="15AF5827" w14:textId="77777777" w:rsidR="00187C63" w:rsidRPr="00506751" w:rsidRDefault="00187C63" w:rsidP="00187C63">
      <w:pPr>
        <w:pStyle w:val="PargrafodaLista"/>
        <w:suppressAutoHyphens w:val="0"/>
        <w:spacing w:after="160" w:line="278" w:lineRule="auto"/>
        <w:jc w:val="both"/>
        <w:rPr>
          <w:rFonts w:ascii="Abadi ExtraLight" w:hAnsi="Abadi ExtraLight"/>
          <w:sz w:val="24"/>
          <w:szCs w:val="24"/>
        </w:rPr>
      </w:pPr>
    </w:p>
    <w:p w14:paraId="7C5DE0E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GABARITO COMENTADO</w:t>
      </w:r>
    </w:p>
    <w:p w14:paraId="388B236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sz w:val="24"/>
          <w:szCs w:val="24"/>
        </w:rPr>
        <w:t xml:space="preserve">1ª Avaliação Parcial de Geografia — 2º </w:t>
      </w:r>
      <w:proofErr w:type="gramStart"/>
      <w:r w:rsidRPr="00F4394B">
        <w:rPr>
          <w:rFonts w:ascii="Abadi ExtraLight" w:hAnsi="Abadi ExtraLight"/>
          <w:sz w:val="24"/>
          <w:szCs w:val="24"/>
        </w:rPr>
        <w:t>Trimestre  |</w:t>
      </w:r>
      <w:proofErr w:type="gramEnd"/>
      <w:r w:rsidRPr="00F4394B">
        <w:rPr>
          <w:rFonts w:ascii="Abadi ExtraLight" w:hAnsi="Abadi ExtraLight"/>
          <w:sz w:val="24"/>
          <w:szCs w:val="24"/>
        </w:rPr>
        <w:t xml:space="preserve">  PROVA A</w:t>
      </w:r>
    </w:p>
    <w:p w14:paraId="4CD982D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Tectônica de Placas • Rochas • Intemperismo • Erosão • Estrutura Interna da Terra</w:t>
      </w:r>
    </w:p>
    <w:p w14:paraId="4F7CCE24" w14:textId="18FAA17C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sz w:val="24"/>
          <w:szCs w:val="24"/>
        </w:rPr>
        <w:t xml:space="preserve">GBM: 30  |  Valor: 10,0  |  Data: </w:t>
      </w:r>
    </w:p>
    <w:p w14:paraId="01FD0DB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QUESTÕES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OBJETIVAS  (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>Múltipla Escolha)</w:t>
      </w:r>
    </w:p>
    <w:p w14:paraId="6404597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1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Tectônica de Placas — Mar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Vermelho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15E8C2E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Movimentação de placas tectônicas e formação do Mar Vermelho.</w:t>
      </w:r>
    </w:p>
    <w:p w14:paraId="1D893FB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C — A área mais estável de uma placa tectônica é o seu centro, como no caso do Brasil, distante das bordas, portanto livre de grandes terremotos e vulcanismo na atualidade.</w:t>
      </w:r>
    </w:p>
    <w:p w14:paraId="355EA46D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lastRenderedPageBreak/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A: </w:t>
      </w:r>
      <w:r w:rsidRPr="00F4394B">
        <w:rPr>
          <w:rFonts w:ascii="Abadi ExtraLight" w:hAnsi="Abadi ExtraLight"/>
          <w:sz w:val="24"/>
          <w:szCs w:val="24"/>
        </w:rPr>
        <w:t xml:space="preserve">As dorsais </w:t>
      </w:r>
      <w:proofErr w:type="spellStart"/>
      <w:r w:rsidRPr="00F4394B">
        <w:rPr>
          <w:rFonts w:ascii="Abadi ExtraLight" w:hAnsi="Abadi ExtraLight"/>
          <w:sz w:val="24"/>
          <w:szCs w:val="24"/>
        </w:rPr>
        <w:t>mesoceânicas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formam-se nos limites divergentes (afastamento), não em colisões.</w:t>
      </w:r>
    </w:p>
    <w:p w14:paraId="0AD6CBF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B: </w:t>
      </w:r>
      <w:r w:rsidRPr="00F4394B">
        <w:rPr>
          <w:rFonts w:ascii="Abadi ExtraLight" w:hAnsi="Abadi ExtraLight"/>
          <w:sz w:val="24"/>
          <w:szCs w:val="24"/>
        </w:rPr>
        <w:t>O afastamento das placas é causado pelas correntes de convecção do manto, não pelas correntes marinhas superficiais.</w:t>
      </w:r>
    </w:p>
    <w:p w14:paraId="6D5C229D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D: </w:t>
      </w:r>
      <w:r w:rsidRPr="00F4394B">
        <w:rPr>
          <w:rFonts w:ascii="Abadi ExtraLight" w:hAnsi="Abadi ExtraLight"/>
          <w:sz w:val="24"/>
          <w:szCs w:val="24"/>
        </w:rPr>
        <w:t>As fossas oceânicas marcam zonas de subducção (onde crosta é destruída), não onde a crosta é gerada. A nova crosta forma-se nas dorsais.</w:t>
      </w:r>
    </w:p>
    <w:p w14:paraId="02A8D75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E: </w:t>
      </w:r>
      <w:r w:rsidRPr="00F4394B">
        <w:rPr>
          <w:rFonts w:ascii="Abadi ExtraLight" w:hAnsi="Abadi ExtraLight"/>
          <w:sz w:val="24"/>
          <w:szCs w:val="24"/>
        </w:rPr>
        <w:t xml:space="preserve">A África Oriental é uma das regiões tectonicamente mais ativas do mundo — o Grande Vale do </w:t>
      </w:r>
      <w:proofErr w:type="spellStart"/>
      <w:r w:rsidRPr="00F4394B">
        <w:rPr>
          <w:rFonts w:ascii="Abadi ExtraLight" w:hAnsi="Abadi ExtraLight"/>
          <w:sz w:val="24"/>
          <w:szCs w:val="24"/>
        </w:rPr>
        <w:t>Rift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é evidência de afastamento de placas com vulcanismo ativo.</w:t>
      </w:r>
    </w:p>
    <w:p w14:paraId="225A43F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O Mar Vermelho é um exemplo clássico de limite divergente continental: as placas Africana e Arábica estão se afastando, e esse processo iniciou há cerca de 30 milhões de anos. O Brasil está sobre o interior estável do </w:t>
      </w:r>
      <w:proofErr w:type="spellStart"/>
      <w:r w:rsidRPr="00F4394B">
        <w:rPr>
          <w:rFonts w:ascii="Abadi ExtraLight" w:hAnsi="Abadi ExtraLight"/>
          <w:sz w:val="24"/>
          <w:szCs w:val="24"/>
        </w:rPr>
        <w:t>Cráton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Amazônico e São Francisco, longe das bordas de placa — por isso há poucos sismos e nenhum vulcanismo ativo.</w:t>
      </w:r>
    </w:p>
    <w:p w14:paraId="7BEEB512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0FA56FEC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2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Soerguimento e Erosão — Análise de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Gráfico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58C3784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Gráfico de soerguimento x erosão ao longo do tempo geológico. Qual alternativa é INCORRETA?</w:t>
      </w:r>
    </w:p>
    <w:p w14:paraId="5DEA9AA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E — A evolução do relevo no intervalo T2 NÃO se correlaciona ao aumento da velocidade de colisão, mas sim ao predomínio da erosão sobre o soerguimento (taxa de soerguimento menor ou igual à erosão).</w:t>
      </w:r>
    </w:p>
    <w:p w14:paraId="0C3AF3F9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No intervalo T2, o relevo decresce ou estabiliza, o que indica que a erosão passa a superar ou equilibrar o soerguimento — não que as placas estejam acelerando. O intervalo T1 representa a fase orogenética (formação de montanhas), enquanto T2 representa a fase de </w:t>
      </w:r>
      <w:proofErr w:type="spellStart"/>
      <w:r w:rsidRPr="00F4394B">
        <w:rPr>
          <w:rFonts w:ascii="Abadi ExtraLight" w:hAnsi="Abadi ExtraLight"/>
          <w:sz w:val="24"/>
          <w:szCs w:val="24"/>
        </w:rPr>
        <w:t>peneplanação</w:t>
      </w:r>
      <w:proofErr w:type="spellEnd"/>
      <w:r w:rsidRPr="00F4394B">
        <w:rPr>
          <w:rFonts w:ascii="Abadi ExtraLight" w:hAnsi="Abadi ExtraLight"/>
          <w:sz w:val="24"/>
          <w:szCs w:val="24"/>
        </w:rPr>
        <w:t>. Processos como o que originou os Apalaches (EUA) ou os planaltos cristalinos brasileiros ilustram esse ciclo de soerguimento seguido de erosão intensa.</w:t>
      </w:r>
    </w:p>
    <w:p w14:paraId="4CAE56F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574C4FAC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3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Ciclo das Rochas — Afirmativa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Incorreta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25996DED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Assinale a afirmativa INCORRETA sobre os tipos de rochas e o ciclo rochoso.</w:t>
      </w:r>
    </w:p>
    <w:p w14:paraId="0A1ADAE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B — O intemperismo NÃO transforma rochas ígneas em metamórficas. O intemperismo desagrega e decompõe as rochas, dando origem a sedimentos (não a metamórficas). O calcário é uma rocha sedimentar formada por deposição de carbonato de cálcio, não por intemperismo de ígneas. As metamórficas surgem de calor e pressão, não de intemperismo.</w:t>
      </w:r>
    </w:p>
    <w:p w14:paraId="434D173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A: </w:t>
      </w:r>
      <w:r w:rsidRPr="00F4394B">
        <w:rPr>
          <w:rFonts w:ascii="Abadi ExtraLight" w:hAnsi="Abadi ExtraLight"/>
          <w:sz w:val="24"/>
          <w:szCs w:val="24"/>
        </w:rPr>
        <w:t>CORRETA — o granito é de fato uma rocha ígnea intrusiva (resfriamento lento no interior da crosta).</w:t>
      </w:r>
    </w:p>
    <w:p w14:paraId="7F80EC3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C: </w:t>
      </w:r>
      <w:r w:rsidRPr="00F4394B">
        <w:rPr>
          <w:rFonts w:ascii="Abadi ExtraLight" w:hAnsi="Abadi ExtraLight"/>
          <w:sz w:val="24"/>
          <w:szCs w:val="24"/>
        </w:rPr>
        <w:t>CORRETA — rochas metamórficas (mármore, gnaisse, quartzito) são geralmente mais resistentes ao intemperismo do que sedimentares.</w:t>
      </w:r>
    </w:p>
    <w:p w14:paraId="0FF2627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D: </w:t>
      </w:r>
      <w:r w:rsidRPr="00F4394B">
        <w:rPr>
          <w:rFonts w:ascii="Abadi ExtraLight" w:hAnsi="Abadi ExtraLight"/>
          <w:sz w:val="24"/>
          <w:szCs w:val="24"/>
        </w:rPr>
        <w:t>CORRETA — rochas sedimentares formam-se por compactação/cimentação de sedimentos oriundos de intemperismo e erosão.</w:t>
      </w:r>
    </w:p>
    <w:p w14:paraId="60B7D4C7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E: </w:t>
      </w:r>
      <w:r w:rsidRPr="00F4394B">
        <w:rPr>
          <w:rFonts w:ascii="Abadi ExtraLight" w:hAnsi="Abadi ExtraLight"/>
          <w:sz w:val="24"/>
          <w:szCs w:val="24"/>
        </w:rPr>
        <w:t>CORRETA — o gnaisse é metamórfica formada a partir do granito (rocha ígnea) sob altas pressões e temperaturas.</w:t>
      </w:r>
    </w:p>
    <w:p w14:paraId="076AD1EE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Atenção especial à relação intemperismo ≠ metamorfismo. O intemperismo age na superfície (físico, químico, biológico) e fragmenta/dissolve rochas. O metamorfismo ocorre em profundidade, com calor e pressão, </w:t>
      </w:r>
      <w:r w:rsidRPr="00F4394B">
        <w:rPr>
          <w:rFonts w:ascii="Abadi ExtraLight" w:hAnsi="Abadi ExtraLight"/>
          <w:sz w:val="24"/>
          <w:szCs w:val="24"/>
        </w:rPr>
        <w:lastRenderedPageBreak/>
        <w:t>transformando rochas sem fundi-las. O calcário de Sete Lagoas (MG) é rocha sedimentar originada de organismos marinhos calcários — um belo exemplo de contexto local para fixar o conteúdo.</w:t>
      </w:r>
    </w:p>
    <w:p w14:paraId="28043FB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460C7E42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4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Fósseis e Tempo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Geológico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685487B6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 existência de fósseis em determinadas camadas rochosas é importante porque permite:</w:t>
      </w:r>
    </w:p>
    <w:p w14:paraId="0DE733E0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C — Reconstruir aspectos da história geológica da Terra, identificando períodos, ambientes do passado, evolução dos seres vivos e datando camadas rochosas (bioestratigrafia).</w:t>
      </w:r>
    </w:p>
    <w:p w14:paraId="79BDDB48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>Os fósseis são registros de organismos que viveram em períodos geológicos passados, preservados principalmente em rochas sedimentares. A Paleontologia e a Bioestratigrafia utilizam fósseis-índice (organismos de existência curta e ampla distribuição) para correlacionar camadas de diferentes regiões e datar eventos geológicos. Não medem terremotos (sismógrafos), nem localizam placas diretamente.</w:t>
      </w:r>
    </w:p>
    <w:p w14:paraId="0392613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21A8C28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5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Intemperismo — Verdadeiro ou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Falso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4 escores)</w:t>
      </w:r>
    </w:p>
    <w:p w14:paraId="623B10A0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Assinale V (Verdadeiro) ou F (Falso) sobre os tipos de intemperismo.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8700"/>
      </w:tblGrid>
      <w:tr w:rsidR="00F4394B" w:rsidRPr="00F4394B" w14:paraId="6FF1B05A" w14:textId="77777777">
        <w:tc>
          <w:tcPr>
            <w:tcW w:w="700" w:type="dxa"/>
            <w:tcBorders>
              <w:top w:val="single" w:sz="2" w:space="0" w:color="2C5F66"/>
              <w:left w:val="single" w:sz="2" w:space="0" w:color="2C5F66"/>
              <w:bottom w:val="single" w:sz="2" w:space="0" w:color="2C5F66"/>
              <w:right w:val="single" w:sz="2" w:space="0" w:color="2C5F66"/>
            </w:tcBorders>
            <w:shd w:val="clear" w:color="auto" w:fill="2C5F66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0EF9BFB1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V/F</w:t>
            </w:r>
          </w:p>
        </w:tc>
        <w:tc>
          <w:tcPr>
            <w:tcW w:w="8700" w:type="dxa"/>
            <w:tcBorders>
              <w:top w:val="single" w:sz="2" w:space="0" w:color="2C5F66"/>
              <w:left w:val="single" w:sz="2" w:space="0" w:color="2C5F66"/>
              <w:bottom w:val="single" w:sz="2" w:space="0" w:color="2C5F66"/>
              <w:right w:val="single" w:sz="2" w:space="0" w:color="2C5F66"/>
            </w:tcBorders>
            <w:shd w:val="clear" w:color="auto" w:fill="2C5F66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1E3B9C8E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Afirmativa e justificativa</w:t>
            </w:r>
          </w:p>
        </w:tc>
      </w:tr>
      <w:tr w:rsidR="00F4394B" w:rsidRPr="00F4394B" w14:paraId="5B9697CC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26075273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01F2D308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A termoclastia é provocada pela alternância de aquecimento e resfriamento das rochas.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Correto. A termoclastia (intemperismo físico) ocorre quando a dilatação e contração térmica repetida fraturam as rochas — processo típico de climas áridos e semiáridos com grande amplitude térmica diária.</w:t>
            </w:r>
          </w:p>
        </w:tc>
      </w:tr>
      <w:tr w:rsidR="00F4394B" w:rsidRPr="00F4394B" w14:paraId="2C3A92FF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3B4A484D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2BC47EA0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A carbonatação ocorre principalmente em rochas calcárias.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Correto. A carbonatação é um processo químico em que o CO</w:t>
            </w:r>
            <w:r w:rsidRPr="00F4394B">
              <w:rPr>
                <w:rFonts w:ascii="Cambria Math" w:hAnsi="Cambria Math" w:cs="Cambria Math"/>
                <w:sz w:val="24"/>
                <w:szCs w:val="24"/>
              </w:rPr>
              <w:t>₂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da atmosfera + 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á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gua forma 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á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cido carb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ô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nico, que dissolve o carbonato de c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á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lcio (</w:t>
            </w:r>
            <w:proofErr w:type="spellStart"/>
            <w:r w:rsidRPr="00F4394B">
              <w:rPr>
                <w:rFonts w:ascii="Abadi ExtraLight" w:hAnsi="Abadi ExtraLight"/>
                <w:sz w:val="24"/>
                <w:szCs w:val="24"/>
              </w:rPr>
              <w:t>CaCO</w:t>
            </w:r>
            <w:proofErr w:type="spellEnd"/>
            <w:r w:rsidRPr="00F4394B">
              <w:rPr>
                <w:rFonts w:ascii="Cambria Math" w:hAnsi="Cambria Math" w:cs="Cambria Math"/>
                <w:sz w:val="24"/>
                <w:szCs w:val="24"/>
              </w:rPr>
              <w:t>₃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) das rochas calc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á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rias, criando relevos c</w:t>
            </w:r>
            <w:r w:rsidRPr="00F4394B">
              <w:rPr>
                <w:rFonts w:ascii="Abadi ExtraLight" w:hAnsi="Abadi ExtraLight" w:cs="Abadi ExtraLight"/>
                <w:sz w:val="24"/>
                <w:szCs w:val="24"/>
              </w:rPr>
              <w:t>á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>rsticos (cavernas, dolinas, estalactites).</w:t>
            </w:r>
          </w:p>
        </w:tc>
      </w:tr>
      <w:tr w:rsidR="00F4394B" w:rsidRPr="00F4394B" w14:paraId="43771291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5E26166E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763752F9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O intemperismo biológico envolve a atuação de seres vivos.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Correto. Raízes de plantas, liquens, fungos e bactérias atuam mecanicamente (alargando fissuras) e quimicamente (liberando ácidos orgânicos) sobre as rochas.</w:t>
            </w:r>
          </w:p>
        </w:tc>
      </w:tr>
      <w:tr w:rsidR="00F4394B" w:rsidRPr="00F4394B" w14:paraId="23B45CE5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4A10251C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686C743E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O intemperismo químico ocorre apenas em regiões áridas.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FALSO. O intemperismo químico é mais intenso em regiões de clima quente e úmido (tropicais e equatoriais), onde água abundante e calor aceleram as reações. Regiões áridas favorecem o intemperismo físico (termoclastia, </w:t>
            </w:r>
            <w:proofErr w:type="spellStart"/>
            <w:r w:rsidRPr="00F4394B">
              <w:rPr>
                <w:rFonts w:ascii="Abadi ExtraLight" w:hAnsi="Abadi ExtraLight"/>
                <w:sz w:val="24"/>
                <w:szCs w:val="24"/>
              </w:rPr>
              <w:t>haloclastia</w:t>
            </w:r>
            <w:proofErr w:type="spellEnd"/>
            <w:r w:rsidRPr="00F4394B">
              <w:rPr>
                <w:rFonts w:ascii="Abadi ExtraLight" w:hAnsi="Abadi ExtraLight"/>
                <w:sz w:val="24"/>
                <w:szCs w:val="24"/>
              </w:rPr>
              <w:t>).</w:t>
            </w:r>
          </w:p>
        </w:tc>
      </w:tr>
    </w:tbl>
    <w:p w14:paraId="595C860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>Gabarito: V, V, V, F. O erro mais comum é confundir as condições climáticas favoráveis a cada tipo. Clima úmido e quente = intemperismo químico intenso (Brasil tropical). Clima árido com grande amplitude térmica = intemperismo físico intenso (Nordeste semiárido, desertos).</w:t>
      </w:r>
    </w:p>
    <w:p w14:paraId="4D8E5CE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699024F9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6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Erosão Eólica no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Nordeste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59E750B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Durante períodos de seca no Nordeste, a ação dos ventos sobre solos desprotegidos favorece:</w:t>
      </w:r>
    </w:p>
    <w:p w14:paraId="1A10DB78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lastRenderedPageBreak/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D — Erosão eólica. O vento remove e transporta partículas do solo exposto, processo denominado deflação eólica. A ausência de cobertura vegetal (por seca ou desmatamento) potencializa esse processo.</w:t>
      </w:r>
    </w:p>
    <w:p w14:paraId="13C053A7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A erosão eólica é um dos processos que contribui para a desertificação no Nordeste brasileiro, especialmente no Polígono das Secas. O transporte de partículas pelo vento é chamado de </w:t>
      </w:r>
      <w:proofErr w:type="spellStart"/>
      <w:r w:rsidRPr="00F4394B">
        <w:rPr>
          <w:rFonts w:ascii="Abadi ExtraLight" w:hAnsi="Abadi ExtraLight"/>
          <w:sz w:val="24"/>
          <w:szCs w:val="24"/>
        </w:rPr>
        <w:t>saltação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(grãos maiores) e suspensão (partículas finas). A abrasão eólica, por sua vez, é o desgaste de rochas pelo impacto dos grãos transportados.</w:t>
      </w:r>
    </w:p>
    <w:p w14:paraId="5455E4F7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7E3DB38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7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Ravinas e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Voçorocas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201CBC5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Chuvas intensas causaram ravinas e voçorocas após retirada da cobertura vegetal. O processo é:</w:t>
      </w:r>
    </w:p>
    <w:p w14:paraId="097283A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D — Erosão pluvial (ou hídrica). A água da chuva, ao incidir sobre solo desprotegido, forma enxurradas que escavam sulcos progressivamente maiores — primeiros sulcos, depois ravinas, depois voçorocas (quando atingem o lençol freático).</w:t>
      </w:r>
    </w:p>
    <w:p w14:paraId="0931E8B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A/E: </w:t>
      </w:r>
      <w:r w:rsidRPr="00F4394B">
        <w:rPr>
          <w:rFonts w:ascii="Abadi ExtraLight" w:hAnsi="Abadi ExtraLight"/>
          <w:sz w:val="24"/>
          <w:szCs w:val="24"/>
        </w:rPr>
        <w:t>Abrasão/erosão marinha atuam em litorais, não em áreas rurais do interior.</w:t>
      </w:r>
    </w:p>
    <w:p w14:paraId="5AB9E47C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B: </w:t>
      </w:r>
      <w:r w:rsidRPr="00F4394B">
        <w:rPr>
          <w:rFonts w:ascii="Abadi ExtraLight" w:hAnsi="Abadi ExtraLight"/>
          <w:sz w:val="24"/>
          <w:szCs w:val="24"/>
        </w:rPr>
        <w:t>Erosão glacial requer presença de geleiras — inexistente no Brasil atual.</w:t>
      </w:r>
    </w:p>
    <w:p w14:paraId="287F5CBD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C: </w:t>
      </w:r>
      <w:r w:rsidRPr="00F4394B">
        <w:rPr>
          <w:rFonts w:ascii="Abadi ExtraLight" w:hAnsi="Abadi ExtraLight"/>
          <w:sz w:val="24"/>
          <w:szCs w:val="24"/>
        </w:rPr>
        <w:t>Erosão eólica é causada pelo vento, não pela chuva.</w:t>
      </w:r>
    </w:p>
    <w:p w14:paraId="3915838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A sequência ravina </w:t>
      </w:r>
      <w:r w:rsidRPr="00F4394B">
        <w:rPr>
          <w:rFonts w:ascii="Arial" w:hAnsi="Arial" w:cs="Arial"/>
          <w:sz w:val="24"/>
          <w:szCs w:val="24"/>
        </w:rPr>
        <w:t>→</w:t>
      </w:r>
      <w:r w:rsidRPr="00F4394B">
        <w:rPr>
          <w:rFonts w:ascii="Abadi ExtraLight" w:hAnsi="Abadi ExtraLight"/>
          <w:sz w:val="24"/>
          <w:szCs w:val="24"/>
        </w:rPr>
        <w:t xml:space="preserve"> vo</w:t>
      </w:r>
      <w:r w:rsidRPr="00F4394B">
        <w:rPr>
          <w:rFonts w:ascii="Abadi ExtraLight" w:hAnsi="Abadi ExtraLight" w:cs="Abadi ExtraLight"/>
          <w:sz w:val="24"/>
          <w:szCs w:val="24"/>
        </w:rPr>
        <w:t>ç</w:t>
      </w:r>
      <w:r w:rsidRPr="00F4394B">
        <w:rPr>
          <w:rFonts w:ascii="Abadi ExtraLight" w:hAnsi="Abadi ExtraLight"/>
          <w:sz w:val="24"/>
          <w:szCs w:val="24"/>
        </w:rPr>
        <w:t xml:space="preserve">oroca </w:t>
      </w:r>
      <w:r w:rsidRPr="00F4394B">
        <w:rPr>
          <w:rFonts w:ascii="Abadi ExtraLight" w:hAnsi="Abadi ExtraLight" w:cs="Abadi ExtraLight"/>
          <w:sz w:val="24"/>
          <w:szCs w:val="24"/>
        </w:rPr>
        <w:t>é</w:t>
      </w:r>
      <w:r w:rsidRPr="00F4394B">
        <w:rPr>
          <w:rFonts w:ascii="Abadi ExtraLight" w:hAnsi="Abadi ExtraLight"/>
          <w:sz w:val="24"/>
          <w:szCs w:val="24"/>
        </w:rPr>
        <w:t xml:space="preserve"> um dos problemas ambientais mais graves associados ao desmatamento. As vo</w:t>
      </w:r>
      <w:r w:rsidRPr="00F4394B">
        <w:rPr>
          <w:rFonts w:ascii="Abadi ExtraLight" w:hAnsi="Abadi ExtraLight" w:cs="Abadi ExtraLight"/>
          <w:sz w:val="24"/>
          <w:szCs w:val="24"/>
        </w:rPr>
        <w:t>ç</w:t>
      </w:r>
      <w:r w:rsidRPr="00F4394B">
        <w:rPr>
          <w:rFonts w:ascii="Abadi ExtraLight" w:hAnsi="Abadi ExtraLight"/>
          <w:sz w:val="24"/>
          <w:szCs w:val="24"/>
        </w:rPr>
        <w:t>orocas podem ter metros de profundidade, comprometem estradas, propriedades e inutilizam solos agr</w:t>
      </w:r>
      <w:r w:rsidRPr="00F4394B">
        <w:rPr>
          <w:rFonts w:ascii="Abadi ExtraLight" w:hAnsi="Abadi ExtraLight" w:cs="Abadi ExtraLight"/>
          <w:sz w:val="24"/>
          <w:szCs w:val="24"/>
        </w:rPr>
        <w:t>í</w:t>
      </w:r>
      <w:r w:rsidRPr="00F4394B">
        <w:rPr>
          <w:rFonts w:ascii="Abadi ExtraLight" w:hAnsi="Abadi ExtraLight"/>
          <w:sz w:val="24"/>
          <w:szCs w:val="24"/>
        </w:rPr>
        <w:t>colas. Munic</w:t>
      </w:r>
      <w:r w:rsidRPr="00F4394B">
        <w:rPr>
          <w:rFonts w:ascii="Abadi ExtraLight" w:hAnsi="Abadi ExtraLight" w:cs="Abadi ExtraLight"/>
          <w:sz w:val="24"/>
          <w:szCs w:val="24"/>
        </w:rPr>
        <w:t>í</w:t>
      </w:r>
      <w:r w:rsidRPr="00F4394B">
        <w:rPr>
          <w:rFonts w:ascii="Abadi ExtraLight" w:hAnsi="Abadi ExtraLight"/>
          <w:sz w:val="24"/>
          <w:szCs w:val="24"/>
        </w:rPr>
        <w:t>pios de Minas Gerais, como Cachoeira do Campo, s</w:t>
      </w:r>
      <w:r w:rsidRPr="00F4394B">
        <w:rPr>
          <w:rFonts w:ascii="Abadi ExtraLight" w:hAnsi="Abadi ExtraLight" w:cs="Abadi ExtraLight"/>
          <w:sz w:val="24"/>
          <w:szCs w:val="24"/>
        </w:rPr>
        <w:t>ã</w:t>
      </w:r>
      <w:r w:rsidRPr="00F4394B">
        <w:rPr>
          <w:rFonts w:ascii="Abadi ExtraLight" w:hAnsi="Abadi ExtraLight"/>
          <w:sz w:val="24"/>
          <w:szCs w:val="24"/>
        </w:rPr>
        <w:t>o exemplos not</w:t>
      </w:r>
      <w:r w:rsidRPr="00F4394B">
        <w:rPr>
          <w:rFonts w:ascii="Abadi ExtraLight" w:hAnsi="Abadi ExtraLight" w:cs="Abadi ExtraLight"/>
          <w:sz w:val="24"/>
          <w:szCs w:val="24"/>
        </w:rPr>
        <w:t>ó</w:t>
      </w:r>
      <w:r w:rsidRPr="00F4394B">
        <w:rPr>
          <w:rFonts w:ascii="Abadi ExtraLight" w:hAnsi="Abadi ExtraLight"/>
          <w:sz w:val="24"/>
          <w:szCs w:val="24"/>
        </w:rPr>
        <w:t>rios desse problema.</w:t>
      </w:r>
    </w:p>
    <w:p w14:paraId="09635C6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43DBF7FD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8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Tipos de Rochas — Verdadeiro ou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Falso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4 escores)</w:t>
      </w:r>
    </w:p>
    <w:p w14:paraId="68C57D5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Assinale V (Verdadeiro) ou F (Falso) sobre os tipos de rochas.</w:t>
      </w:r>
    </w:p>
    <w:tbl>
      <w:tblPr>
        <w:tblW w:w="9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00"/>
        <w:gridCol w:w="8700"/>
      </w:tblGrid>
      <w:tr w:rsidR="00F4394B" w:rsidRPr="00F4394B" w14:paraId="66A4C1A5" w14:textId="77777777">
        <w:tc>
          <w:tcPr>
            <w:tcW w:w="700" w:type="dxa"/>
            <w:tcBorders>
              <w:top w:val="single" w:sz="2" w:space="0" w:color="2C5F66"/>
              <w:left w:val="single" w:sz="2" w:space="0" w:color="2C5F66"/>
              <w:bottom w:val="single" w:sz="2" w:space="0" w:color="2C5F66"/>
              <w:right w:val="single" w:sz="2" w:space="0" w:color="2C5F66"/>
            </w:tcBorders>
            <w:shd w:val="clear" w:color="auto" w:fill="2C5F66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7B65BFE0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V/F</w:t>
            </w:r>
          </w:p>
        </w:tc>
        <w:tc>
          <w:tcPr>
            <w:tcW w:w="8700" w:type="dxa"/>
            <w:tcBorders>
              <w:top w:val="single" w:sz="2" w:space="0" w:color="2C5F66"/>
              <w:left w:val="single" w:sz="2" w:space="0" w:color="2C5F66"/>
              <w:bottom w:val="single" w:sz="2" w:space="0" w:color="2C5F66"/>
              <w:right w:val="single" w:sz="2" w:space="0" w:color="2C5F66"/>
            </w:tcBorders>
            <w:shd w:val="clear" w:color="auto" w:fill="2C5F66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097EF5B4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Afirmativa e justificativa</w:t>
            </w:r>
          </w:p>
        </w:tc>
      </w:tr>
      <w:tr w:rsidR="00F4394B" w:rsidRPr="00F4394B" w14:paraId="1BE6C678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59A5CD2D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48BD2950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 xml:space="preserve">O granito é uma rocha magmática intrusiva que quando </w:t>
            </w:r>
            <w:proofErr w:type="spellStart"/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metamorfizado</w:t>
            </w:r>
            <w:proofErr w:type="spellEnd"/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 xml:space="preserve"> se transforma em gnaisse.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Correto. O granito (ígneo intrusivo, resfriamento lento) submetido a pressão e temperatura elevadas transforma-se em gnaisse (metamórfica). São comuns nos escudos cristalinos brasileiros.</w:t>
            </w:r>
          </w:p>
        </w:tc>
      </w:tr>
      <w:tr w:rsidR="00F4394B" w:rsidRPr="00F4394B" w14:paraId="28E88BDA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7F58AC5A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07D8F2D5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O basalto é uma rocha sedimentar que após sofrer intemperismo se transforma em solo de terra roxa.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FALSO. O basalto é uma rocha ígnea EXTRUSIVA (vulcânica), não sedimentar. O intemperismo do basalto, rico em ferro e alumínio, gera o solo latossolo roxo (terra roxa) — correto nessa parte. O erro está em classificá-lo como sedimentar.</w:t>
            </w:r>
          </w:p>
        </w:tc>
      </w:tr>
      <w:tr w:rsidR="00F4394B" w:rsidRPr="00F4394B" w14:paraId="62108810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7C4A060E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F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FFF0EC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3ED73B73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Os fósseis são encontrados principalmente em rochas metamórficas, um exemplo é o Grand Canyon.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FALSO. Os fósseis são encontrados principalmente em rochas SEDIMENTARES. O Grand Canyon (EUA) é formado por camadas sedimentares do Paleozoico, exatamente por isso é rico em fósseis. Rochas metamórficas e ígneas geralmente destroem os fósseis pelo calor e pressão.</w:t>
            </w:r>
          </w:p>
        </w:tc>
      </w:tr>
      <w:tr w:rsidR="00F4394B" w:rsidRPr="00F4394B" w14:paraId="760BAC03" w14:textId="77777777">
        <w:tc>
          <w:tcPr>
            <w:tcW w:w="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00" w:type="dxa"/>
              <w:bottom w:w="60" w:type="dxa"/>
              <w:right w:w="100" w:type="dxa"/>
            </w:tcMar>
            <w:hideMark/>
          </w:tcPr>
          <w:p w14:paraId="2F40AD1F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V</w:t>
            </w:r>
          </w:p>
        </w:tc>
        <w:tc>
          <w:tcPr>
            <w:tcW w:w="8700" w:type="dxa"/>
            <w:tcBorders>
              <w:top w:val="single" w:sz="2" w:space="0" w:color="CCCCCC"/>
              <w:left w:val="single" w:sz="2" w:space="0" w:color="CCCCCC"/>
              <w:bottom w:val="single" w:sz="2" w:space="0" w:color="CCCCCC"/>
              <w:right w:val="single" w:sz="2" w:space="0" w:color="CCCCCC"/>
            </w:tcBorders>
            <w:shd w:val="clear" w:color="auto" w:fill="E8F8E8"/>
            <w:tcMar>
              <w:top w:w="60" w:type="dxa"/>
              <w:left w:w="140" w:type="dxa"/>
              <w:bottom w:w="60" w:type="dxa"/>
              <w:right w:w="100" w:type="dxa"/>
            </w:tcMar>
            <w:hideMark/>
          </w:tcPr>
          <w:p w14:paraId="5F3E59E6" w14:textId="77777777" w:rsidR="00F4394B" w:rsidRPr="00F4394B" w:rsidRDefault="00F4394B" w:rsidP="00F4394B">
            <w:pPr>
              <w:jc w:val="both"/>
              <w:rPr>
                <w:rFonts w:ascii="Abadi ExtraLight" w:hAnsi="Abadi ExtraLight"/>
                <w:sz w:val="24"/>
                <w:szCs w:val="24"/>
              </w:rPr>
            </w:pPr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 xml:space="preserve">O mármore é uma rocha metamórfica cujo </w:t>
            </w:r>
            <w:proofErr w:type="spellStart"/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>protólito</w:t>
            </w:r>
            <w:proofErr w:type="spellEnd"/>
            <w:r w:rsidRPr="00F4394B">
              <w:rPr>
                <w:rFonts w:ascii="Abadi ExtraLight" w:hAnsi="Abadi ExtraLight"/>
                <w:b/>
                <w:bCs/>
                <w:sz w:val="24"/>
                <w:szCs w:val="24"/>
              </w:rPr>
              <w:t xml:space="preserve"> é a rocha sedimentar calcário.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 Correto. O calcário (sedimentar) </w:t>
            </w:r>
            <w:proofErr w:type="spellStart"/>
            <w:r w:rsidRPr="00F4394B">
              <w:rPr>
                <w:rFonts w:ascii="Abadi ExtraLight" w:hAnsi="Abadi ExtraLight"/>
                <w:sz w:val="24"/>
                <w:szCs w:val="24"/>
              </w:rPr>
              <w:t>metamorfiza-se</w:t>
            </w:r>
            <w:proofErr w:type="spellEnd"/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em mármore (metamórfica). O </w:t>
            </w:r>
            <w:proofErr w:type="spellStart"/>
            <w:r w:rsidRPr="00F4394B">
              <w:rPr>
                <w:rFonts w:ascii="Abadi ExtraLight" w:hAnsi="Abadi ExtraLight"/>
                <w:sz w:val="24"/>
                <w:szCs w:val="24"/>
              </w:rPr>
              <w:t>protólito</w:t>
            </w:r>
            <w:proofErr w:type="spellEnd"/>
            <w:r w:rsidRPr="00F4394B">
              <w:rPr>
                <w:rFonts w:ascii="Abadi ExtraLight" w:hAnsi="Abadi ExtraLight"/>
                <w:sz w:val="24"/>
                <w:szCs w:val="24"/>
              </w:rPr>
              <w:t xml:space="preserve"> é </w:t>
            </w:r>
            <w:r w:rsidRPr="00F4394B">
              <w:rPr>
                <w:rFonts w:ascii="Abadi ExtraLight" w:hAnsi="Abadi ExtraLight"/>
                <w:sz w:val="24"/>
                <w:szCs w:val="24"/>
              </w:rPr>
              <w:lastRenderedPageBreak/>
              <w:t>justamente a rocha de origem antes da metamorfose. O mármore é amplamente utilizado em construção civil e escultura.</w:t>
            </w:r>
          </w:p>
        </w:tc>
      </w:tr>
    </w:tbl>
    <w:p w14:paraId="38D2D8A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lastRenderedPageBreak/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>Gabarito: V, F, F, V. Atenção às confusões clássicas: basalto é ígnea extrusiva (não sedimentar); fósseis são de rochas sedimentares (não metamórficas). Esses são os dois erros mais frequentes em provas sobre o ciclo das rochas.</w:t>
      </w:r>
    </w:p>
    <w:p w14:paraId="0BCEC90E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1703C2A7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9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Petróleo no Litoral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Brasileiro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064F4CB9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 exploração de petróleo no litoral brasileiro ocorre principalmente em:</w:t>
      </w:r>
    </w:p>
    <w:p w14:paraId="2B3F16B2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D — Bacias sedimentares. O petróleo forma-se pela decomposição de matéria orgânica (organismos marinhos) acumulada em camadas sedimentares ao longo de milhões de anos. As principais bacias petrolíferas brasileiras são a Bacia de Santos (</w:t>
      </w:r>
      <w:proofErr w:type="spellStart"/>
      <w:r w:rsidRPr="00F4394B">
        <w:rPr>
          <w:rFonts w:ascii="Abadi ExtraLight" w:hAnsi="Abadi ExtraLight"/>
          <w:sz w:val="24"/>
          <w:szCs w:val="24"/>
        </w:rPr>
        <w:t>pré</w:t>
      </w:r>
      <w:proofErr w:type="spellEnd"/>
      <w:r w:rsidRPr="00F4394B">
        <w:rPr>
          <w:rFonts w:ascii="Abadi ExtraLight" w:hAnsi="Abadi ExtraLight"/>
          <w:sz w:val="24"/>
          <w:szCs w:val="24"/>
        </w:rPr>
        <w:t>-sal) e a Bacia de Campos (RJ).</w:t>
      </w:r>
    </w:p>
    <w:p w14:paraId="2E567B10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O </w:t>
      </w:r>
      <w:proofErr w:type="spellStart"/>
      <w:r w:rsidRPr="00F4394B">
        <w:rPr>
          <w:rFonts w:ascii="Abadi ExtraLight" w:hAnsi="Abadi ExtraLight"/>
          <w:sz w:val="24"/>
          <w:szCs w:val="24"/>
        </w:rPr>
        <w:t>pré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-sal brasileiro está em bacias sedimentares da margem continental, sob camadas de sal. A rocha-reservatório é sedimentar (carbonatos e arenitos). As descobertas do </w:t>
      </w:r>
      <w:proofErr w:type="spellStart"/>
      <w:r w:rsidRPr="00F4394B">
        <w:rPr>
          <w:rFonts w:ascii="Abadi ExtraLight" w:hAnsi="Abadi ExtraLight"/>
          <w:sz w:val="24"/>
          <w:szCs w:val="24"/>
        </w:rPr>
        <w:t>pré</w:t>
      </w:r>
      <w:proofErr w:type="spellEnd"/>
      <w:r w:rsidRPr="00F4394B">
        <w:rPr>
          <w:rFonts w:ascii="Abadi ExtraLight" w:hAnsi="Abadi ExtraLight"/>
          <w:sz w:val="24"/>
          <w:szCs w:val="24"/>
        </w:rPr>
        <w:t>-sal a partir de 2006 tornaram o Brasil uma das maiores potências petrolíferas do mundo. Escudos cristalinos e dobramentos modernos não armazenam petróleo pela falta de estrutura sedimentar adequada.</w:t>
      </w:r>
    </w:p>
    <w:p w14:paraId="46BBEAD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322CB4F0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10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Serra do Curral — Belo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Horizonte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1 escore)</w:t>
      </w:r>
    </w:p>
    <w:p w14:paraId="7826209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A Serra do Curral, marco paisagístico de BH, está associada à presença de:</w:t>
      </w:r>
    </w:p>
    <w:p w14:paraId="69BC628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Alternativa C — Rochas metamórficas ricas em minério de ferro. A Serra do Curral faz parte do Quadrilátero Ferrífero e é formada principalmente por itabiritos (rocha metamórfica com alta concentração de hematita e magnetita) e quartzitos ferruginosos.</w:t>
      </w:r>
    </w:p>
    <w:p w14:paraId="7B1C6E4A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A: </w:t>
      </w:r>
      <w:r w:rsidRPr="00F4394B">
        <w:rPr>
          <w:rFonts w:ascii="Abadi ExtraLight" w:hAnsi="Abadi ExtraLight"/>
          <w:sz w:val="24"/>
          <w:szCs w:val="24"/>
        </w:rPr>
        <w:t>Não são rochas sedimentares recentes — são metamórficas muito antigas (Proterozóico).</w:t>
      </w:r>
    </w:p>
    <w:p w14:paraId="0CC0154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B: </w:t>
      </w:r>
      <w:r w:rsidRPr="00F4394B">
        <w:rPr>
          <w:rFonts w:ascii="Abadi ExtraLight" w:hAnsi="Abadi ExtraLight"/>
          <w:sz w:val="24"/>
          <w:szCs w:val="24"/>
        </w:rPr>
        <w:t>Não há rochas vulcânicas extrusivas nem solo de terra roxa nessa região.</w:t>
      </w:r>
    </w:p>
    <w:p w14:paraId="3FFC289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✗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D/E: </w:t>
      </w:r>
      <w:r w:rsidRPr="00F4394B">
        <w:rPr>
          <w:rFonts w:ascii="Abadi ExtraLight" w:hAnsi="Abadi ExtraLight"/>
          <w:sz w:val="24"/>
          <w:szCs w:val="24"/>
        </w:rPr>
        <w:t xml:space="preserve">A região não possui depósitos de petróleo nem é de formação cenozoica — é </w:t>
      </w:r>
      <w:proofErr w:type="spellStart"/>
      <w:r w:rsidRPr="00F4394B">
        <w:rPr>
          <w:rFonts w:ascii="Abadi ExtraLight" w:hAnsi="Abadi ExtraLight"/>
          <w:sz w:val="24"/>
          <w:szCs w:val="24"/>
        </w:rPr>
        <w:t>Arqueozóica</w:t>
      </w:r>
      <w:proofErr w:type="spellEnd"/>
      <w:r w:rsidRPr="00F4394B">
        <w:rPr>
          <w:rFonts w:ascii="Abadi ExtraLight" w:hAnsi="Abadi ExtraLight"/>
          <w:sz w:val="24"/>
          <w:szCs w:val="24"/>
        </w:rPr>
        <w:t>/Proterozóica.</w:t>
      </w:r>
    </w:p>
    <w:p w14:paraId="47AD273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>A Serra do Curral é tombada como patrimônio histórico e cultural de BH. O Quadrilátero Ferrífero (MG) contém uma das maiores reservas de minério de ferro do mundo, exploradas principalmente em Itabira, Mariana e Nova Lima. O itabirito é o principal minério de ferro da região, uma rocha metamórfica derivada de rochas sedimentares químicas antigas.</w:t>
      </w:r>
    </w:p>
    <w:p w14:paraId="58C6D32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5E9E8AE1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QUESTÕES DISSERTATIVAS</w:t>
      </w:r>
    </w:p>
    <w:p w14:paraId="0342B72E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11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Zona de Convergência e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Subducção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9 escores)</w:t>
      </w:r>
    </w:p>
    <w:p w14:paraId="317A003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a) </w:t>
      </w:r>
      <w:r w:rsidRPr="00F4394B">
        <w:rPr>
          <w:rFonts w:ascii="Abadi ExtraLight" w:hAnsi="Abadi ExtraLight"/>
          <w:i/>
          <w:iCs/>
          <w:sz w:val="24"/>
          <w:szCs w:val="24"/>
        </w:rPr>
        <w:t>Identifique os processos representados pelas letras A, B e C na imagem de zona de convergência. (6 escores)</w:t>
      </w:r>
    </w:p>
    <w:p w14:paraId="3067AAD5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Resposta esperada:</w:t>
      </w:r>
    </w:p>
    <w:p w14:paraId="14117E3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 — Subducção: processo pelo qual uma placa mais densa (geralmente oceânica) mergulha sob outra placa (continental ou oceânica menos densa), sendo reciclada no manto. Ocorre nas fossas oceânicas.</w:t>
      </w:r>
    </w:p>
    <w:p w14:paraId="7E245088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lastRenderedPageBreak/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B — Vulcanismo/Arco vulcânico: a placa em subducção aquece-se, libera fluidos que reduzem o ponto de fusão do manto acima, gerando magma que sobe e origina vulcões. Forma arcos vulcânicos continentais (ex.: Andes) ou insulares (ex.: Japão).</w:t>
      </w:r>
    </w:p>
    <w:p w14:paraId="52326CF6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C — Formação de montanhas (orogênese) / Dobramento: a colisão e compressão das placas dobre e soerguem as bordas continentais, dando origem a cadeias de montanhas dobradas como os Andes e o Himalaia.</w:t>
      </w:r>
    </w:p>
    <w:p w14:paraId="738B076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Em zonas de subducção, a placa oceânica (mais densa, basáltica) sempre mergulha sob a continental (menos densa, granítica) ou sob outra oceânica mais jovem. A fossa oceânica marca exatamente o local de mergulho. O vulcanismo andino é o exemplo mais didático para o Brasil — a Placa de Nazca </w:t>
      </w:r>
      <w:proofErr w:type="spellStart"/>
      <w:r w:rsidRPr="00F4394B">
        <w:rPr>
          <w:rFonts w:ascii="Abadi ExtraLight" w:hAnsi="Abadi ExtraLight"/>
          <w:sz w:val="24"/>
          <w:szCs w:val="24"/>
        </w:rPr>
        <w:t>subduz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sob a Placa Sul-Americana, gerando os Andes e vulcões ativos no Peru, Bolívia e Chile.</w:t>
      </w:r>
    </w:p>
    <w:p w14:paraId="37A92702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b) </w:t>
      </w:r>
      <w:r w:rsidRPr="00F4394B">
        <w:rPr>
          <w:rFonts w:ascii="Abadi ExtraLight" w:hAnsi="Abadi ExtraLight"/>
          <w:i/>
          <w:iCs/>
          <w:sz w:val="24"/>
          <w:szCs w:val="24"/>
        </w:rPr>
        <w:t>Cite duas placas tectônicas reais onde ocorre convergência e subducção, indicando a região do planeta. (3 escores)</w:t>
      </w:r>
    </w:p>
    <w:p w14:paraId="6F4A50F7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Exemplo 1 — Placa de Nazca + Placa Sul-Americana: costa oeste da América do Sul. A subducção da Placa de Nazca originou os Andes e vulcões ativos no Chile e Peru.</w:t>
      </w:r>
    </w:p>
    <w:p w14:paraId="1110FA6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Exemplo 2 — Placa do Pacífico + Placa Euroasiática (ou Placa Filipina + Placa Euroasiática): costa leste da Ásia. Origina o Japão, as Filipinas e o Anel de Fogo do Pacífico.</w:t>
      </w:r>
    </w:p>
    <w:p w14:paraId="536255B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Outros exemplos válidos: Placa Indiana + Placa Euroasiática (Himalaia — colisão continente-continente); Placa de Cocos + Placa Norte-Americana (América Central).</w:t>
      </w:r>
    </w:p>
    <w:p w14:paraId="7E80598C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>O aluno deve nomear as duas placas envolvidas e a região onde se encontram. Respostas que mencionem apenas o local sem as placas, ou apenas uma placa, devem receber pontuação parcial conforme critério do professor.</w:t>
      </w:r>
    </w:p>
    <w:p w14:paraId="1CF855E9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7E047D78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 xml:space="preserve">Questão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12  —</w:t>
      </w:r>
      <w:proofErr w:type="gramEnd"/>
      <w:r w:rsidRPr="00F4394B">
        <w:rPr>
          <w:rFonts w:ascii="Abadi ExtraLight" w:hAnsi="Abadi ExtraLight"/>
          <w:b/>
          <w:bCs/>
          <w:sz w:val="24"/>
          <w:szCs w:val="24"/>
        </w:rPr>
        <w:t xml:space="preserve">  Litosfera e Astenosfera — Relação </w:t>
      </w:r>
      <w:proofErr w:type="gramStart"/>
      <w:r w:rsidRPr="00F4394B">
        <w:rPr>
          <w:rFonts w:ascii="Abadi ExtraLight" w:hAnsi="Abadi ExtraLight"/>
          <w:b/>
          <w:bCs/>
          <w:sz w:val="24"/>
          <w:szCs w:val="24"/>
        </w:rPr>
        <w:t>Direta</w:t>
      </w:r>
      <w:r w:rsidRPr="00F4394B">
        <w:rPr>
          <w:rFonts w:ascii="Abadi ExtraLight" w:hAnsi="Abadi ExtraLight"/>
          <w:i/>
          <w:iCs/>
          <w:sz w:val="24"/>
          <w:szCs w:val="24"/>
        </w:rPr>
        <w:t xml:space="preserve">  (</w:t>
      </w:r>
      <w:proofErr w:type="gramEnd"/>
      <w:r w:rsidRPr="00F4394B">
        <w:rPr>
          <w:rFonts w:ascii="Abadi ExtraLight" w:hAnsi="Abadi ExtraLight"/>
          <w:i/>
          <w:iCs/>
          <w:sz w:val="24"/>
          <w:szCs w:val="24"/>
        </w:rPr>
        <w:t>5 escores)</w:t>
      </w:r>
    </w:p>
    <w:p w14:paraId="0D4E5CC8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i/>
          <w:iCs/>
          <w:sz w:val="24"/>
          <w:szCs w:val="24"/>
        </w:rPr>
        <w:t>Explique detalhadamente a relação direta entre a litosfera e a astenosfera.</w:t>
      </w:r>
    </w:p>
    <w:p w14:paraId="124A259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Resposta esperada:</w:t>
      </w:r>
    </w:p>
    <w:p w14:paraId="41920ABF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 litosfera é a camada rígida mais externa da Terra, composta pela crosta (continental e oceânica) e pelo manto superior sólido, com espessura variando de cerca de 70 km (oceânica) a 150 km (continental).</w:t>
      </w:r>
    </w:p>
    <w:p w14:paraId="1AB30DE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 astenosfera é a camada imediatamente abaixo da litosfera, parte do manto superior, com comportamento plástico/semissólido — capaz de fluir lentamente sob pressão. Temperatura entre 1.300 °C e 1.600 °C.</w:t>
      </w:r>
    </w:p>
    <w:p w14:paraId="6228A8C3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>A relação entre as duas é de sustentação e movimentação: a litosfera 'flutua' sobre a astenosfera, assim como pedaços de gelo sobre a água (isostasia).</w:t>
      </w:r>
    </w:p>
    <w:p w14:paraId="4CDF1EE0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 xml:space="preserve">As correntes de convecção no interior da astenosfera (calor do núcleo aquece o material, que sobe, esfria e desce) são o mecanismo que movimenta as placas </w:t>
      </w:r>
      <w:proofErr w:type="spellStart"/>
      <w:r w:rsidRPr="00F4394B">
        <w:rPr>
          <w:rFonts w:ascii="Abadi ExtraLight" w:hAnsi="Abadi ExtraLight"/>
          <w:sz w:val="24"/>
          <w:szCs w:val="24"/>
        </w:rPr>
        <w:t>litosféricas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— esse é o motor da Tectônica de Placas.</w:t>
      </w:r>
    </w:p>
    <w:p w14:paraId="26B04FA4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Symbol" w:hAnsi="Segoe UI Symbol" w:cs="Segoe UI Symbol"/>
          <w:b/>
          <w:bCs/>
          <w:sz w:val="24"/>
          <w:szCs w:val="24"/>
        </w:rPr>
        <w:t>✓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</w:t>
      </w:r>
      <w:r w:rsidRPr="00F4394B">
        <w:rPr>
          <w:rFonts w:ascii="Abadi ExtraLight" w:hAnsi="Abadi ExtraLight"/>
          <w:sz w:val="24"/>
          <w:szCs w:val="24"/>
        </w:rPr>
        <w:t xml:space="preserve">Nos limites divergentes, a astenosfera 'aflora' pelas dorsais, gerando nova crosta oceânica. Nos limites convergentes, a placa </w:t>
      </w:r>
      <w:proofErr w:type="spellStart"/>
      <w:r w:rsidRPr="00F4394B">
        <w:rPr>
          <w:rFonts w:ascii="Abadi ExtraLight" w:hAnsi="Abadi ExtraLight"/>
          <w:sz w:val="24"/>
          <w:szCs w:val="24"/>
        </w:rPr>
        <w:t>litosférica</w:t>
      </w:r>
      <w:proofErr w:type="spellEnd"/>
      <w:r w:rsidRPr="00F4394B">
        <w:rPr>
          <w:rFonts w:ascii="Abadi ExtraLight" w:hAnsi="Abadi ExtraLight"/>
          <w:sz w:val="24"/>
          <w:szCs w:val="24"/>
        </w:rPr>
        <w:t xml:space="preserve"> mais densa mergulha de volta para a astenosfera (subducção), sendo reciclada.</w:t>
      </w:r>
    </w:p>
    <w:p w14:paraId="54EC1F5E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Segoe UI Emoji" w:hAnsi="Segoe UI Emoji" w:cs="Segoe UI Emoji"/>
          <w:b/>
          <w:bCs/>
          <w:sz w:val="24"/>
          <w:szCs w:val="24"/>
        </w:rPr>
        <w:t>💡</w:t>
      </w:r>
      <w:r w:rsidRPr="00F4394B">
        <w:rPr>
          <w:rFonts w:ascii="Abadi ExtraLight" w:hAnsi="Abadi ExtraLight"/>
          <w:b/>
          <w:bCs/>
          <w:sz w:val="24"/>
          <w:szCs w:val="24"/>
        </w:rPr>
        <w:t xml:space="preserve"> Comentário: </w:t>
      </w:r>
      <w:r w:rsidRPr="00F4394B">
        <w:rPr>
          <w:rFonts w:ascii="Abadi ExtraLight" w:hAnsi="Abadi ExtraLight"/>
          <w:sz w:val="24"/>
          <w:szCs w:val="24"/>
        </w:rPr>
        <w:t xml:space="preserve">A relação litosfera-astenosfera é o conceito-chave da Tectônica de Placas. A astenosfera não é líquida — é sólida em comportamento rígido em curto prazo, mas plástica em longo prazo geológico (décadas a milhões de anos), o que permite o movimento lento das placas (2 a 10 cm/ano em média). Uma resposta completa </w:t>
      </w:r>
      <w:r w:rsidRPr="00F4394B">
        <w:rPr>
          <w:rFonts w:ascii="Abadi ExtraLight" w:hAnsi="Abadi ExtraLight"/>
          <w:sz w:val="24"/>
          <w:szCs w:val="24"/>
        </w:rPr>
        <w:lastRenderedPageBreak/>
        <w:t>deve abordar: definição das duas camadas, a relação de flutuação/isostasia, as correntes de convecção como motor, e os limites de placa como consequência.</w:t>
      </w:r>
    </w:p>
    <w:p w14:paraId="017C3C5C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</w:p>
    <w:p w14:paraId="1624356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b/>
          <w:bCs/>
          <w:sz w:val="24"/>
          <w:szCs w:val="24"/>
        </w:rPr>
        <w:t>Observações para Correção</w:t>
      </w:r>
    </w:p>
    <w:p w14:paraId="062212DB" w14:textId="77777777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 w:rsidRPr="00F4394B">
        <w:rPr>
          <w:rFonts w:ascii="Abadi ExtraLight" w:hAnsi="Abadi ExtraLight"/>
          <w:sz w:val="24"/>
          <w:szCs w:val="24"/>
        </w:rPr>
        <w:t xml:space="preserve">Questões dissertativas (11 e 12): admitem variações de redação que mantenham a coerência conceitual. Respostas incompletas podem receber pontuação parcial a critério da professora. Os ícones </w:t>
      </w:r>
      <w:r w:rsidRPr="00F4394B">
        <w:rPr>
          <w:rFonts w:ascii="Segoe UI Symbol" w:hAnsi="Segoe UI Symbol" w:cs="Segoe UI Symbol"/>
          <w:sz w:val="24"/>
          <w:szCs w:val="24"/>
        </w:rPr>
        <w:t>✓</w:t>
      </w:r>
      <w:r w:rsidRPr="00F4394B">
        <w:rPr>
          <w:rFonts w:ascii="Abadi ExtraLight" w:hAnsi="Abadi ExtraLight"/>
          <w:sz w:val="24"/>
          <w:szCs w:val="24"/>
        </w:rPr>
        <w:t xml:space="preserve"> indicam os elementos que devem estar presentes na resposta para pontua</w:t>
      </w:r>
      <w:r w:rsidRPr="00F4394B">
        <w:rPr>
          <w:rFonts w:ascii="Abadi ExtraLight" w:hAnsi="Abadi ExtraLight" w:cs="Abadi ExtraLight"/>
          <w:sz w:val="24"/>
          <w:szCs w:val="24"/>
        </w:rPr>
        <w:t>çã</w:t>
      </w:r>
      <w:r w:rsidRPr="00F4394B">
        <w:rPr>
          <w:rFonts w:ascii="Abadi ExtraLight" w:hAnsi="Abadi ExtraLight"/>
          <w:sz w:val="24"/>
          <w:szCs w:val="24"/>
        </w:rPr>
        <w:t>o integral.</w:t>
      </w:r>
    </w:p>
    <w:p w14:paraId="643A1763" w14:textId="0E7E2914" w:rsidR="00F4394B" w:rsidRPr="00F4394B" w:rsidRDefault="00F4394B" w:rsidP="00F4394B">
      <w:pPr>
        <w:jc w:val="both"/>
        <w:rPr>
          <w:rFonts w:ascii="Abadi ExtraLight" w:hAnsi="Abadi ExtraLight"/>
          <w:sz w:val="24"/>
          <w:szCs w:val="24"/>
        </w:rPr>
      </w:pPr>
      <w:r>
        <w:rPr>
          <w:rFonts w:ascii="Abadi ExtraLight" w:hAnsi="Abadi ExtraLight"/>
          <w:b/>
          <w:bCs/>
          <w:sz w:val="24"/>
          <w:szCs w:val="24"/>
        </w:rPr>
        <w:t>www.p</w:t>
      </w:r>
      <w:r w:rsidRPr="00F4394B">
        <w:rPr>
          <w:rFonts w:ascii="Abadi ExtraLight" w:hAnsi="Abadi ExtraLight"/>
          <w:b/>
          <w:bCs/>
          <w:sz w:val="24"/>
          <w:szCs w:val="24"/>
        </w:rPr>
        <w:t>laneta</w:t>
      </w:r>
      <w:r>
        <w:rPr>
          <w:rFonts w:ascii="Abadi ExtraLight" w:hAnsi="Abadi ExtraLight"/>
          <w:b/>
          <w:bCs/>
          <w:sz w:val="24"/>
          <w:szCs w:val="24"/>
        </w:rPr>
        <w:t>g</w:t>
      </w:r>
      <w:r w:rsidRPr="00F4394B">
        <w:rPr>
          <w:rFonts w:ascii="Abadi ExtraLight" w:hAnsi="Abadi ExtraLight"/>
          <w:b/>
          <w:bCs/>
          <w:sz w:val="24"/>
          <w:szCs w:val="24"/>
        </w:rPr>
        <w:t>eo.com.br</w:t>
      </w:r>
      <w:r w:rsidRPr="00F4394B">
        <w:rPr>
          <w:rFonts w:ascii="Abadi ExtraLight" w:hAnsi="Abadi ExtraLight"/>
          <w:sz w:val="24"/>
          <w:szCs w:val="24"/>
        </w:rPr>
        <w:t xml:space="preserve"> </w:t>
      </w:r>
      <w:proofErr w:type="gramStart"/>
      <w:r w:rsidRPr="00F4394B">
        <w:rPr>
          <w:rFonts w:ascii="Abadi ExtraLight" w:hAnsi="Abadi ExtraLight"/>
          <w:sz w:val="24"/>
          <w:szCs w:val="24"/>
        </w:rPr>
        <w:t>—</w:t>
      </w:r>
      <w:r w:rsidRPr="00F4394B">
        <w:rPr>
          <w:rFonts w:ascii="Abadi ExtraLight" w:hAnsi="Abadi ExtraLight"/>
          <w:sz w:val="24"/>
          <w:szCs w:val="24"/>
        </w:rPr>
        <w:t xml:space="preserve">  Materiais</w:t>
      </w:r>
      <w:proofErr w:type="gramEnd"/>
      <w:r w:rsidRPr="00F4394B">
        <w:rPr>
          <w:rFonts w:ascii="Abadi ExtraLight" w:hAnsi="Abadi ExtraLight"/>
          <w:sz w:val="24"/>
          <w:szCs w:val="24"/>
        </w:rPr>
        <w:t xml:space="preserve"> para professores e estudantes de Geografia</w:t>
      </w:r>
    </w:p>
    <w:p w14:paraId="54AA1313" w14:textId="77777777" w:rsidR="00187C63" w:rsidRPr="00506751" w:rsidRDefault="00187C63" w:rsidP="00F4394B">
      <w:pPr>
        <w:jc w:val="both"/>
        <w:rPr>
          <w:rFonts w:ascii="Abadi ExtraLight" w:hAnsi="Abadi ExtraLight"/>
          <w:sz w:val="24"/>
          <w:szCs w:val="24"/>
        </w:rPr>
      </w:pPr>
    </w:p>
    <w:sectPr w:rsidR="00187C63" w:rsidRPr="00506751" w:rsidSect="00001B32">
      <w:pgSz w:w="11906" w:h="16838"/>
      <w:pgMar w:top="567" w:right="565" w:bottom="567" w:left="567" w:header="567" w:footer="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0"/>
      <w:cols w:space="0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C9A4A8" w14:textId="77777777" w:rsidR="009A2F30" w:rsidRDefault="009A2F30">
      <w:pPr>
        <w:spacing w:line="240" w:lineRule="auto"/>
      </w:pPr>
      <w:r>
        <w:separator/>
      </w:r>
    </w:p>
  </w:endnote>
  <w:endnote w:type="continuationSeparator" w:id="0">
    <w:p w14:paraId="1290B97E" w14:textId="77777777" w:rsidR="009A2F30" w:rsidRDefault="009A2F3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badi ExtraLight">
    <w:charset w:val="00"/>
    <w:family w:val="swiss"/>
    <w:pitch w:val="variable"/>
    <w:sig w:usb0="80000003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Frutiger LT Std 57 Cn">
    <w:altName w:val="Calibri"/>
    <w:charset w:val="00"/>
    <w:family w:val="swiss"/>
    <w:pitch w:val="default"/>
    <w:sig w:usb0="00000000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3D06BD" w14:textId="77777777" w:rsidR="009A2F30" w:rsidRDefault="009A2F30">
      <w:pPr>
        <w:spacing w:after="0" w:line="240" w:lineRule="auto"/>
      </w:pPr>
      <w:r>
        <w:separator/>
      </w:r>
    </w:p>
  </w:footnote>
  <w:footnote w:type="continuationSeparator" w:id="0">
    <w:p w14:paraId="2EA35C3F" w14:textId="77777777" w:rsidR="009A2F30" w:rsidRDefault="009A2F3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5"/>
    <w:multiLevelType w:val="multilevel"/>
    <w:tmpl w:val="00000005"/>
    <w:lvl w:ilvl="0">
      <w:start w:val="1"/>
      <w:numFmt w:val="upperLetter"/>
      <w:pStyle w:val="Estilo3"/>
      <w:suff w:val="nothing"/>
      <w:lvlText w:val="%1. (     )  "/>
      <w:lvlJc w:val="left"/>
      <w:pPr>
        <w:tabs>
          <w:tab w:val="left" w:pos="0"/>
        </w:tabs>
        <w:ind w:left="766" w:hanging="340"/>
      </w:pPr>
      <w:rPr>
        <w:rFonts w:ascii="Arial" w:hAnsi="Arial" w:cs="Arial"/>
        <w:position w:val="0"/>
        <w:sz w:val="20"/>
        <w:szCs w:val="20"/>
        <w:vertAlign w:val="baseline"/>
      </w:rPr>
    </w:lvl>
    <w:lvl w:ilvl="1">
      <w:start w:val="1"/>
      <w:numFmt w:val="lowerLetter"/>
      <w:lvlText w:val="%2."/>
      <w:lvlJc w:val="left"/>
      <w:pPr>
        <w:tabs>
          <w:tab w:val="left" w:pos="-28"/>
        </w:tabs>
        <w:ind w:left="1772" w:hanging="360"/>
      </w:pPr>
    </w:lvl>
    <w:lvl w:ilvl="2">
      <w:start w:val="1"/>
      <w:numFmt w:val="lowerRoman"/>
      <w:lvlText w:val="%3."/>
      <w:lvlJc w:val="left"/>
      <w:pPr>
        <w:tabs>
          <w:tab w:val="left" w:pos="-28"/>
        </w:tabs>
        <w:ind w:left="2492" w:hanging="180"/>
      </w:pPr>
    </w:lvl>
    <w:lvl w:ilvl="3">
      <w:start w:val="1"/>
      <w:numFmt w:val="decimal"/>
      <w:lvlText w:val="%4."/>
      <w:lvlJc w:val="left"/>
      <w:pPr>
        <w:tabs>
          <w:tab w:val="left" w:pos="-28"/>
        </w:tabs>
        <w:ind w:left="3212" w:hanging="360"/>
      </w:pPr>
    </w:lvl>
    <w:lvl w:ilvl="4">
      <w:start w:val="1"/>
      <w:numFmt w:val="lowerLetter"/>
      <w:lvlText w:val="%5."/>
      <w:lvlJc w:val="left"/>
      <w:pPr>
        <w:tabs>
          <w:tab w:val="left" w:pos="-28"/>
        </w:tabs>
        <w:ind w:left="3932" w:hanging="360"/>
      </w:pPr>
    </w:lvl>
    <w:lvl w:ilvl="5">
      <w:start w:val="1"/>
      <w:numFmt w:val="lowerRoman"/>
      <w:lvlText w:val="%6."/>
      <w:lvlJc w:val="left"/>
      <w:pPr>
        <w:tabs>
          <w:tab w:val="left" w:pos="-28"/>
        </w:tabs>
        <w:ind w:left="4652" w:hanging="180"/>
      </w:pPr>
    </w:lvl>
    <w:lvl w:ilvl="6">
      <w:start w:val="1"/>
      <w:numFmt w:val="decimal"/>
      <w:lvlText w:val="%7."/>
      <w:lvlJc w:val="left"/>
      <w:pPr>
        <w:tabs>
          <w:tab w:val="left" w:pos="-28"/>
        </w:tabs>
        <w:ind w:left="5372" w:hanging="360"/>
      </w:pPr>
    </w:lvl>
    <w:lvl w:ilvl="7">
      <w:start w:val="1"/>
      <w:numFmt w:val="lowerLetter"/>
      <w:lvlText w:val="%8."/>
      <w:lvlJc w:val="left"/>
      <w:pPr>
        <w:tabs>
          <w:tab w:val="left" w:pos="-28"/>
        </w:tabs>
        <w:ind w:left="6092" w:hanging="360"/>
      </w:pPr>
    </w:lvl>
    <w:lvl w:ilvl="8">
      <w:start w:val="1"/>
      <w:numFmt w:val="lowerRoman"/>
      <w:lvlText w:val="%9."/>
      <w:lvlJc w:val="left"/>
      <w:pPr>
        <w:tabs>
          <w:tab w:val="left" w:pos="-28"/>
        </w:tabs>
        <w:ind w:left="6812" w:hanging="180"/>
      </w:pPr>
    </w:lvl>
  </w:abstractNum>
  <w:abstractNum w:abstractNumId="1" w15:restartNumberingAfterBreak="0">
    <w:nsid w:val="06CE3972"/>
    <w:multiLevelType w:val="hybridMultilevel"/>
    <w:tmpl w:val="7D3CF846"/>
    <w:lvl w:ilvl="0" w:tplc="4156E41A">
      <w:start w:val="1"/>
      <w:numFmt w:val="upperLetter"/>
      <w:lvlText w:val="(%1)"/>
      <w:lvlJc w:val="left"/>
      <w:pPr>
        <w:ind w:left="360" w:hanging="360"/>
      </w:pPr>
      <w:rPr>
        <w:rFonts w:ascii="Abadi ExtraLight" w:eastAsiaTheme="minorHAnsi" w:hAnsi="Abadi ExtraLight" w:cstheme="minorBidi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D4E19BD"/>
    <w:multiLevelType w:val="multilevel"/>
    <w:tmpl w:val="0D4E19BD"/>
    <w:lvl w:ilvl="0">
      <w:start w:val="1"/>
      <w:numFmt w:val="none"/>
      <w:pStyle w:val="PARNTESES01"/>
      <w:suff w:val="nothing"/>
      <w:lvlText w:val=""/>
      <w:lvlJc w:val="left"/>
      <w:pPr>
        <w:tabs>
          <w:tab w:val="left" w:pos="0"/>
        </w:tabs>
        <w:ind w:left="624" w:hanging="624"/>
      </w:pPr>
      <w:rPr>
        <w:rFonts w:ascii="Arial" w:hAnsi="Arial" w:cs="Arial"/>
        <w:b w:val="0"/>
        <w:i w:val="0"/>
        <w:color w:val="auto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3" w15:restartNumberingAfterBreak="0">
    <w:nsid w:val="202735A9"/>
    <w:multiLevelType w:val="hybridMultilevel"/>
    <w:tmpl w:val="12BAC83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C268B3"/>
    <w:multiLevelType w:val="hybridMultilevel"/>
    <w:tmpl w:val="D7847B3A"/>
    <w:lvl w:ilvl="0" w:tplc="BB647184">
      <w:start w:val="1"/>
      <w:numFmt w:val="upperLetter"/>
      <w:lvlText w:val="(%1)"/>
      <w:lvlJc w:val="left"/>
      <w:pPr>
        <w:ind w:left="720" w:hanging="360"/>
      </w:pPr>
      <w:rPr>
        <w:rFonts w:ascii="Abadi ExtraLight" w:eastAsiaTheme="minorHAnsi" w:hAnsi="Abadi ExtraLight" w:cstheme="minorBidi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30BD6"/>
    <w:multiLevelType w:val="multilevel"/>
    <w:tmpl w:val="2B330BD6"/>
    <w:lvl w:ilvl="0">
      <w:start w:val="1"/>
      <w:numFmt w:val="upperLetter"/>
      <w:pStyle w:val="NQ1"/>
      <w:lvlText w:val="%1."/>
      <w:lvlJc w:val="left"/>
      <w:pPr>
        <w:tabs>
          <w:tab w:val="left" w:pos="454"/>
        </w:tabs>
        <w:ind w:left="454" w:hanging="454"/>
      </w:pPr>
      <w:rPr>
        <w:rFonts w:ascii="Segoe UI" w:eastAsia="Times New Roman" w:hAnsi="Segoe UI" w:cs="Segoe UI"/>
        <w:position w:val="0"/>
        <w:sz w:val="20"/>
        <w:szCs w:val="20"/>
        <w:vertAlign w:val="baseline"/>
      </w:rPr>
    </w:lvl>
    <w:lvl w:ilvl="1">
      <w:start w:val="1"/>
      <w:numFmt w:val="upperLetter"/>
      <w:lvlText w:val="%2. (     )"/>
      <w:lvlJc w:val="left"/>
      <w:pPr>
        <w:tabs>
          <w:tab w:val="left" w:pos="1304"/>
        </w:tabs>
        <w:ind w:left="1304" w:hanging="850"/>
      </w:pPr>
    </w:lvl>
    <w:lvl w:ilvl="2">
      <w:start w:val="1"/>
      <w:numFmt w:val="decimal"/>
      <w:lvlText w:val="%3. (     )"/>
      <w:lvlJc w:val="left"/>
      <w:pPr>
        <w:tabs>
          <w:tab w:val="left" w:pos="0"/>
        </w:tabs>
        <w:ind w:left="1224" w:hanging="1224"/>
      </w:pPr>
    </w:lvl>
    <w:lvl w:ilvl="3">
      <w:start w:val="1"/>
      <w:numFmt w:val="none"/>
      <w:suff w:val="nothing"/>
      <w:lvlText w:val=""/>
      <w:lvlJc w:val="left"/>
      <w:pPr>
        <w:tabs>
          <w:tab w:val="left" w:pos="0"/>
        </w:tabs>
        <w:ind w:left="851" w:hanging="454"/>
      </w:pPr>
    </w:lvl>
    <w:lvl w:ilvl="4">
      <w:start w:val="1"/>
      <w:numFmt w:val="decimal"/>
      <w:lvlText w:val="%5.."/>
      <w:lvlJc w:val="left"/>
      <w:pPr>
        <w:tabs>
          <w:tab w:val="left" w:pos="2520"/>
        </w:tabs>
        <w:ind w:left="2232" w:hanging="792"/>
      </w:pPr>
    </w:lvl>
    <w:lvl w:ilvl="5">
      <w:start w:val="1"/>
      <w:numFmt w:val="decimal"/>
      <w:lvlText w:val="%5.%6.."/>
      <w:lvlJc w:val="left"/>
      <w:pPr>
        <w:tabs>
          <w:tab w:val="left" w:pos="3240"/>
        </w:tabs>
        <w:ind w:left="2736" w:hanging="936"/>
      </w:pPr>
    </w:lvl>
    <w:lvl w:ilvl="6">
      <w:start w:val="1"/>
      <w:numFmt w:val="decimal"/>
      <w:lvlText w:val="%5.%6.%7.."/>
      <w:lvlJc w:val="left"/>
      <w:pPr>
        <w:tabs>
          <w:tab w:val="left" w:pos="3600"/>
        </w:tabs>
        <w:ind w:left="3240" w:hanging="1080"/>
      </w:pPr>
    </w:lvl>
    <w:lvl w:ilvl="7">
      <w:start w:val="1"/>
      <w:numFmt w:val="decimal"/>
      <w:lvlText w:val="%6.%7.%8.."/>
      <w:lvlJc w:val="left"/>
      <w:pPr>
        <w:tabs>
          <w:tab w:val="left" w:pos="4320"/>
        </w:tabs>
        <w:ind w:left="3744" w:hanging="1224"/>
      </w:pPr>
    </w:lvl>
    <w:lvl w:ilvl="8">
      <w:start w:val="1"/>
      <w:numFmt w:val="decimal"/>
      <w:lvlText w:val="%5.%6.%7.%8.%9."/>
      <w:lvlJc w:val="left"/>
      <w:pPr>
        <w:tabs>
          <w:tab w:val="left" w:pos="4680"/>
        </w:tabs>
        <w:ind w:left="4320" w:hanging="1440"/>
      </w:pPr>
    </w:lvl>
  </w:abstractNum>
  <w:abstractNum w:abstractNumId="6" w15:restartNumberingAfterBreak="0">
    <w:nsid w:val="37283159"/>
    <w:multiLevelType w:val="hybridMultilevel"/>
    <w:tmpl w:val="632AE1D4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4844A676">
      <w:start w:val="1"/>
      <w:numFmt w:val="upperLetter"/>
      <w:lvlText w:val="(%2)"/>
      <w:lvlJc w:val="left"/>
      <w:pPr>
        <w:ind w:left="644" w:hanging="360"/>
      </w:pPr>
      <w:rPr>
        <w:rFonts w:ascii="Abadi ExtraLight" w:eastAsiaTheme="minorHAnsi" w:hAnsi="Abadi ExtraLight" w:cstheme="minorBidi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0803C3"/>
    <w:multiLevelType w:val="multilevel"/>
    <w:tmpl w:val="5B0803C3"/>
    <w:lvl w:ilvl="0">
      <w:start w:val="1"/>
      <w:numFmt w:val="upperLetter"/>
      <w:pStyle w:val="Mltescolha"/>
      <w:suff w:val="nothing"/>
      <w:lvlText w:val="%1. (     )  "/>
      <w:lvlJc w:val="left"/>
      <w:pPr>
        <w:tabs>
          <w:tab w:val="left" w:pos="0"/>
        </w:tabs>
        <w:ind w:left="794" w:hanging="340"/>
      </w:pPr>
      <w:rPr>
        <w:rFonts w:ascii="Segoe UI" w:hAnsi="Segoe UI" w:cs="Segoe UI"/>
        <w:b w:val="0"/>
        <w:i w:val="0"/>
        <w:color w:val="auto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800" w:hanging="360"/>
      </w:pPr>
    </w:lvl>
    <w:lvl w:ilvl="2">
      <w:start w:val="1"/>
      <w:numFmt w:val="lowerRoman"/>
      <w:lvlText w:val="%3."/>
      <w:lvlJc w:val="left"/>
      <w:pPr>
        <w:tabs>
          <w:tab w:val="left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960" w:hanging="360"/>
      </w:pPr>
    </w:lvl>
    <w:lvl w:ilvl="5">
      <w:start w:val="1"/>
      <w:numFmt w:val="lowerRoman"/>
      <w:lvlText w:val="%6."/>
      <w:lvlJc w:val="left"/>
      <w:pPr>
        <w:tabs>
          <w:tab w:val="left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6120" w:hanging="360"/>
      </w:pPr>
    </w:lvl>
    <w:lvl w:ilvl="8">
      <w:start w:val="1"/>
      <w:numFmt w:val="lowerRoman"/>
      <w:lvlText w:val="%9."/>
      <w:lvlJc w:val="left"/>
      <w:pPr>
        <w:tabs>
          <w:tab w:val="left" w:pos="0"/>
        </w:tabs>
        <w:ind w:left="6840" w:hanging="180"/>
      </w:pPr>
    </w:lvl>
  </w:abstractNum>
  <w:abstractNum w:abstractNumId="8" w15:restartNumberingAfterBreak="0">
    <w:nsid w:val="5CDB0C6A"/>
    <w:multiLevelType w:val="hybridMultilevel"/>
    <w:tmpl w:val="D44614E6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C75045"/>
    <w:multiLevelType w:val="hybridMultilevel"/>
    <w:tmpl w:val="CD2A4672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F241556">
      <w:start w:val="1"/>
      <w:numFmt w:val="upperLetter"/>
      <w:lvlText w:val="(%2)"/>
      <w:lvlJc w:val="left"/>
      <w:pPr>
        <w:ind w:left="1440" w:hanging="360"/>
      </w:pPr>
      <w:rPr>
        <w:rFonts w:ascii="Abadi ExtraLight" w:eastAsiaTheme="minorHAnsi" w:hAnsi="Abadi ExtraLight" w:cstheme="minorBidi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35E3852"/>
    <w:multiLevelType w:val="hybridMultilevel"/>
    <w:tmpl w:val="F81045FA"/>
    <w:lvl w:ilvl="0" w:tplc="04160015">
      <w:start w:val="1"/>
      <w:numFmt w:val="upperLetter"/>
      <w:lvlText w:val="%1."/>
      <w:lvlJc w:val="left"/>
      <w:pPr>
        <w:ind w:left="720" w:hanging="360"/>
      </w:pPr>
    </w:lvl>
    <w:lvl w:ilvl="1" w:tplc="05CC9C1C">
      <w:start w:val="1"/>
      <w:numFmt w:val="upperLetter"/>
      <w:lvlText w:val="(%2)"/>
      <w:lvlJc w:val="left"/>
      <w:pPr>
        <w:ind w:left="502" w:hanging="360"/>
      </w:pPr>
      <w:rPr>
        <w:rFonts w:ascii="Abadi ExtraLight" w:eastAsiaTheme="minorHAnsi" w:hAnsi="Abadi ExtraLight" w:cstheme="minorBidi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955E17"/>
    <w:multiLevelType w:val="hybridMultilevel"/>
    <w:tmpl w:val="4EE038B6"/>
    <w:lvl w:ilvl="0" w:tplc="9C26CF1E">
      <w:start w:val="1"/>
      <w:numFmt w:val="upperLetter"/>
      <w:lvlText w:val="(%1)"/>
      <w:lvlJc w:val="left"/>
      <w:pPr>
        <w:ind w:left="720" w:hanging="360"/>
      </w:pPr>
      <w:rPr>
        <w:rFonts w:ascii="Abadi ExtraLight" w:eastAsiaTheme="minorHAnsi" w:hAnsi="Abadi ExtraLight" w:cstheme="minorBidi"/>
      </w:rPr>
    </w:lvl>
    <w:lvl w:ilvl="1" w:tplc="2B4C78B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04302589">
    <w:abstractNumId w:val="5"/>
  </w:num>
  <w:num w:numId="2" w16cid:durableId="31460740">
    <w:abstractNumId w:val="2"/>
  </w:num>
  <w:num w:numId="3" w16cid:durableId="263880623">
    <w:abstractNumId w:val="7"/>
  </w:num>
  <w:num w:numId="4" w16cid:durableId="1391490581">
    <w:abstractNumId w:val="0"/>
  </w:num>
  <w:num w:numId="5" w16cid:durableId="1943953381">
    <w:abstractNumId w:val="4"/>
  </w:num>
  <w:num w:numId="6" w16cid:durableId="108815353">
    <w:abstractNumId w:val="1"/>
  </w:num>
  <w:num w:numId="7" w16cid:durableId="2143184826">
    <w:abstractNumId w:val="3"/>
  </w:num>
  <w:num w:numId="8" w16cid:durableId="1757747781">
    <w:abstractNumId w:val="11"/>
  </w:num>
  <w:num w:numId="9" w16cid:durableId="726952288">
    <w:abstractNumId w:val="9"/>
  </w:num>
  <w:num w:numId="10" w16cid:durableId="665665482">
    <w:abstractNumId w:val="10"/>
  </w:num>
  <w:num w:numId="11" w16cid:durableId="1041593787">
    <w:abstractNumId w:val="8"/>
  </w:num>
  <w:num w:numId="12" w16cid:durableId="693189476">
    <w:abstractNumId w:val="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649"/>
  <w:hyphenationZone w:val="425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7FC1"/>
    <w:rsid w:val="00001B32"/>
    <w:rsid w:val="0000354A"/>
    <w:rsid w:val="0000731A"/>
    <w:rsid w:val="0001310C"/>
    <w:rsid w:val="000161EC"/>
    <w:rsid w:val="00016BD5"/>
    <w:rsid w:val="0001720F"/>
    <w:rsid w:val="00030CF5"/>
    <w:rsid w:val="00030FBB"/>
    <w:rsid w:val="0003365E"/>
    <w:rsid w:val="0004057E"/>
    <w:rsid w:val="00051774"/>
    <w:rsid w:val="000543D8"/>
    <w:rsid w:val="00055281"/>
    <w:rsid w:val="000658F9"/>
    <w:rsid w:val="00066D5E"/>
    <w:rsid w:val="00071029"/>
    <w:rsid w:val="00074957"/>
    <w:rsid w:val="00074D4C"/>
    <w:rsid w:val="0008042B"/>
    <w:rsid w:val="000821DD"/>
    <w:rsid w:val="000A2BE9"/>
    <w:rsid w:val="000A74C7"/>
    <w:rsid w:val="000B50EA"/>
    <w:rsid w:val="000C272E"/>
    <w:rsid w:val="000C41B5"/>
    <w:rsid w:val="000D2AC6"/>
    <w:rsid w:val="000E5CB1"/>
    <w:rsid w:val="000F16E5"/>
    <w:rsid w:val="000F2166"/>
    <w:rsid w:val="000F5361"/>
    <w:rsid w:val="000F5D96"/>
    <w:rsid w:val="000F6186"/>
    <w:rsid w:val="00100D4D"/>
    <w:rsid w:val="00104053"/>
    <w:rsid w:val="0010686E"/>
    <w:rsid w:val="00110355"/>
    <w:rsid w:val="001142F0"/>
    <w:rsid w:val="0011430D"/>
    <w:rsid w:val="001311B5"/>
    <w:rsid w:val="001356BD"/>
    <w:rsid w:val="0013584F"/>
    <w:rsid w:val="00141A65"/>
    <w:rsid w:val="00150C5B"/>
    <w:rsid w:val="001542FD"/>
    <w:rsid w:val="001543D6"/>
    <w:rsid w:val="00160883"/>
    <w:rsid w:val="001708B7"/>
    <w:rsid w:val="00172444"/>
    <w:rsid w:val="00174783"/>
    <w:rsid w:val="001750B2"/>
    <w:rsid w:val="001753A4"/>
    <w:rsid w:val="00176B0D"/>
    <w:rsid w:val="00187C63"/>
    <w:rsid w:val="00191D13"/>
    <w:rsid w:val="001958A9"/>
    <w:rsid w:val="00197C69"/>
    <w:rsid w:val="001A11F0"/>
    <w:rsid w:val="001A4195"/>
    <w:rsid w:val="001A4256"/>
    <w:rsid w:val="001A4579"/>
    <w:rsid w:val="001B466A"/>
    <w:rsid w:val="001B6E56"/>
    <w:rsid w:val="001D2758"/>
    <w:rsid w:val="001D5D61"/>
    <w:rsid w:val="001F0A0B"/>
    <w:rsid w:val="001F55AF"/>
    <w:rsid w:val="001F5977"/>
    <w:rsid w:val="001F72B7"/>
    <w:rsid w:val="002006E5"/>
    <w:rsid w:val="002009C1"/>
    <w:rsid w:val="00203150"/>
    <w:rsid w:val="00203F0F"/>
    <w:rsid w:val="0020556E"/>
    <w:rsid w:val="00207FB2"/>
    <w:rsid w:val="002103A0"/>
    <w:rsid w:val="0021363D"/>
    <w:rsid w:val="002140CC"/>
    <w:rsid w:val="00214E19"/>
    <w:rsid w:val="002153AE"/>
    <w:rsid w:val="0022183D"/>
    <w:rsid w:val="00223745"/>
    <w:rsid w:val="00227E44"/>
    <w:rsid w:val="00237379"/>
    <w:rsid w:val="00241693"/>
    <w:rsid w:val="00250D18"/>
    <w:rsid w:val="002551CE"/>
    <w:rsid w:val="00263A84"/>
    <w:rsid w:val="00263A89"/>
    <w:rsid w:val="00264FF1"/>
    <w:rsid w:val="00270D61"/>
    <w:rsid w:val="0027578F"/>
    <w:rsid w:val="00275C0F"/>
    <w:rsid w:val="0027677D"/>
    <w:rsid w:val="00280151"/>
    <w:rsid w:val="00283C13"/>
    <w:rsid w:val="00285A8E"/>
    <w:rsid w:val="00293136"/>
    <w:rsid w:val="002A04B6"/>
    <w:rsid w:val="002A0809"/>
    <w:rsid w:val="002A4CA4"/>
    <w:rsid w:val="002A548E"/>
    <w:rsid w:val="002B138E"/>
    <w:rsid w:val="002B24CD"/>
    <w:rsid w:val="002B4C3C"/>
    <w:rsid w:val="002B7677"/>
    <w:rsid w:val="002D047D"/>
    <w:rsid w:val="002D3DB7"/>
    <w:rsid w:val="002E07BC"/>
    <w:rsid w:val="002E1C6A"/>
    <w:rsid w:val="002E2201"/>
    <w:rsid w:val="002E281F"/>
    <w:rsid w:val="002F36AE"/>
    <w:rsid w:val="002F385D"/>
    <w:rsid w:val="0030160B"/>
    <w:rsid w:val="00310F6A"/>
    <w:rsid w:val="00310FFB"/>
    <w:rsid w:val="00315341"/>
    <w:rsid w:val="003257A7"/>
    <w:rsid w:val="00332894"/>
    <w:rsid w:val="0033663A"/>
    <w:rsid w:val="00337834"/>
    <w:rsid w:val="00343D0B"/>
    <w:rsid w:val="003446F9"/>
    <w:rsid w:val="003470E6"/>
    <w:rsid w:val="00350AF0"/>
    <w:rsid w:val="00350BA5"/>
    <w:rsid w:val="00355966"/>
    <w:rsid w:val="00360ADB"/>
    <w:rsid w:val="0036397B"/>
    <w:rsid w:val="0036757A"/>
    <w:rsid w:val="00384B2F"/>
    <w:rsid w:val="003851EF"/>
    <w:rsid w:val="0039604A"/>
    <w:rsid w:val="003A187D"/>
    <w:rsid w:val="003A4E53"/>
    <w:rsid w:val="003A5E40"/>
    <w:rsid w:val="003A7C98"/>
    <w:rsid w:val="003B063C"/>
    <w:rsid w:val="003B161E"/>
    <w:rsid w:val="003B531B"/>
    <w:rsid w:val="003B5861"/>
    <w:rsid w:val="003B6AEA"/>
    <w:rsid w:val="003C585F"/>
    <w:rsid w:val="003D0B11"/>
    <w:rsid w:val="003D48C2"/>
    <w:rsid w:val="003D5565"/>
    <w:rsid w:val="003E7469"/>
    <w:rsid w:val="003E7E63"/>
    <w:rsid w:val="003F3D62"/>
    <w:rsid w:val="003F608D"/>
    <w:rsid w:val="004053C9"/>
    <w:rsid w:val="004115BD"/>
    <w:rsid w:val="00413B17"/>
    <w:rsid w:val="0041561B"/>
    <w:rsid w:val="00430034"/>
    <w:rsid w:val="0043202B"/>
    <w:rsid w:val="00440070"/>
    <w:rsid w:val="00442DD5"/>
    <w:rsid w:val="00447DB4"/>
    <w:rsid w:val="0045332E"/>
    <w:rsid w:val="004547B7"/>
    <w:rsid w:val="00456F51"/>
    <w:rsid w:val="00470F7E"/>
    <w:rsid w:val="004748F3"/>
    <w:rsid w:val="004779EF"/>
    <w:rsid w:val="004819B3"/>
    <w:rsid w:val="00481C6D"/>
    <w:rsid w:val="004826F9"/>
    <w:rsid w:val="0049040D"/>
    <w:rsid w:val="00490C77"/>
    <w:rsid w:val="004911EB"/>
    <w:rsid w:val="004939E5"/>
    <w:rsid w:val="00494820"/>
    <w:rsid w:val="00495B9F"/>
    <w:rsid w:val="00497E10"/>
    <w:rsid w:val="004A1D5D"/>
    <w:rsid w:val="004A3C6F"/>
    <w:rsid w:val="004A79EE"/>
    <w:rsid w:val="004B7FA9"/>
    <w:rsid w:val="004C31A7"/>
    <w:rsid w:val="004C42F4"/>
    <w:rsid w:val="004C4E7D"/>
    <w:rsid w:val="004D4766"/>
    <w:rsid w:val="004D5164"/>
    <w:rsid w:val="004D691D"/>
    <w:rsid w:val="004E2AB7"/>
    <w:rsid w:val="004E77DA"/>
    <w:rsid w:val="004F34EB"/>
    <w:rsid w:val="004F414C"/>
    <w:rsid w:val="004F4E33"/>
    <w:rsid w:val="004F54C1"/>
    <w:rsid w:val="004F5D46"/>
    <w:rsid w:val="00500818"/>
    <w:rsid w:val="00500A72"/>
    <w:rsid w:val="00506751"/>
    <w:rsid w:val="005067E0"/>
    <w:rsid w:val="00520604"/>
    <w:rsid w:val="00521EEE"/>
    <w:rsid w:val="00522AC0"/>
    <w:rsid w:val="00522D5A"/>
    <w:rsid w:val="00523489"/>
    <w:rsid w:val="00525773"/>
    <w:rsid w:val="00532207"/>
    <w:rsid w:val="005326B3"/>
    <w:rsid w:val="0053293D"/>
    <w:rsid w:val="005343A5"/>
    <w:rsid w:val="00534973"/>
    <w:rsid w:val="00541BF2"/>
    <w:rsid w:val="00544052"/>
    <w:rsid w:val="00545F19"/>
    <w:rsid w:val="0056635E"/>
    <w:rsid w:val="005669AA"/>
    <w:rsid w:val="00570B23"/>
    <w:rsid w:val="0058082B"/>
    <w:rsid w:val="00584607"/>
    <w:rsid w:val="005850FB"/>
    <w:rsid w:val="00596554"/>
    <w:rsid w:val="00596773"/>
    <w:rsid w:val="005A22AA"/>
    <w:rsid w:val="005A2AAF"/>
    <w:rsid w:val="005A3012"/>
    <w:rsid w:val="005A6605"/>
    <w:rsid w:val="005B0F8F"/>
    <w:rsid w:val="005B1211"/>
    <w:rsid w:val="005C608B"/>
    <w:rsid w:val="005D1A90"/>
    <w:rsid w:val="005D349A"/>
    <w:rsid w:val="005D43BE"/>
    <w:rsid w:val="005D4F35"/>
    <w:rsid w:val="005F2770"/>
    <w:rsid w:val="005F3C5B"/>
    <w:rsid w:val="005F4840"/>
    <w:rsid w:val="005F70FB"/>
    <w:rsid w:val="005F7995"/>
    <w:rsid w:val="006075B0"/>
    <w:rsid w:val="00621874"/>
    <w:rsid w:val="00625ED5"/>
    <w:rsid w:val="0063076F"/>
    <w:rsid w:val="0063491D"/>
    <w:rsid w:val="00637E02"/>
    <w:rsid w:val="00640F0B"/>
    <w:rsid w:val="00645353"/>
    <w:rsid w:val="006472F4"/>
    <w:rsid w:val="006525B1"/>
    <w:rsid w:val="0065362A"/>
    <w:rsid w:val="00653D32"/>
    <w:rsid w:val="0066078A"/>
    <w:rsid w:val="006631C7"/>
    <w:rsid w:val="00665A5E"/>
    <w:rsid w:val="00670EDC"/>
    <w:rsid w:val="00686358"/>
    <w:rsid w:val="00696367"/>
    <w:rsid w:val="006A345A"/>
    <w:rsid w:val="006A5B9F"/>
    <w:rsid w:val="006A6BED"/>
    <w:rsid w:val="006B0D87"/>
    <w:rsid w:val="006B4B6C"/>
    <w:rsid w:val="006B74F5"/>
    <w:rsid w:val="006C1DDB"/>
    <w:rsid w:val="006C5082"/>
    <w:rsid w:val="006D4A43"/>
    <w:rsid w:val="006E040D"/>
    <w:rsid w:val="006E160B"/>
    <w:rsid w:val="006E3485"/>
    <w:rsid w:val="006F10C7"/>
    <w:rsid w:val="006F5CEC"/>
    <w:rsid w:val="006F7714"/>
    <w:rsid w:val="00700506"/>
    <w:rsid w:val="00700FA2"/>
    <w:rsid w:val="00701AB1"/>
    <w:rsid w:val="00702E68"/>
    <w:rsid w:val="00704BCC"/>
    <w:rsid w:val="00716CEF"/>
    <w:rsid w:val="00717B41"/>
    <w:rsid w:val="0072550C"/>
    <w:rsid w:val="0072650A"/>
    <w:rsid w:val="00726E69"/>
    <w:rsid w:val="00732B78"/>
    <w:rsid w:val="00746DD4"/>
    <w:rsid w:val="00753AF0"/>
    <w:rsid w:val="007677FD"/>
    <w:rsid w:val="00773B08"/>
    <w:rsid w:val="00775BB8"/>
    <w:rsid w:val="00776A63"/>
    <w:rsid w:val="007775AC"/>
    <w:rsid w:val="00781564"/>
    <w:rsid w:val="007834C6"/>
    <w:rsid w:val="00790277"/>
    <w:rsid w:val="007917C1"/>
    <w:rsid w:val="00792603"/>
    <w:rsid w:val="00793E78"/>
    <w:rsid w:val="007955A3"/>
    <w:rsid w:val="00796A23"/>
    <w:rsid w:val="007A0911"/>
    <w:rsid w:val="007A10B4"/>
    <w:rsid w:val="007A39A6"/>
    <w:rsid w:val="007B0E1F"/>
    <w:rsid w:val="007B120A"/>
    <w:rsid w:val="007B1AEA"/>
    <w:rsid w:val="007B7479"/>
    <w:rsid w:val="007B7A23"/>
    <w:rsid w:val="007B7FC1"/>
    <w:rsid w:val="007C07DA"/>
    <w:rsid w:val="007C3ECC"/>
    <w:rsid w:val="007C5B97"/>
    <w:rsid w:val="007D399D"/>
    <w:rsid w:val="007D498C"/>
    <w:rsid w:val="007E2D0D"/>
    <w:rsid w:val="007E518E"/>
    <w:rsid w:val="007F2397"/>
    <w:rsid w:val="007F3C44"/>
    <w:rsid w:val="007F5566"/>
    <w:rsid w:val="007F575F"/>
    <w:rsid w:val="007F6C48"/>
    <w:rsid w:val="008021AB"/>
    <w:rsid w:val="00811068"/>
    <w:rsid w:val="0081164D"/>
    <w:rsid w:val="008128D6"/>
    <w:rsid w:val="0081399E"/>
    <w:rsid w:val="008175FC"/>
    <w:rsid w:val="0082206F"/>
    <w:rsid w:val="00824CB6"/>
    <w:rsid w:val="00826AF8"/>
    <w:rsid w:val="008318F1"/>
    <w:rsid w:val="00833B7A"/>
    <w:rsid w:val="008348D5"/>
    <w:rsid w:val="0083644A"/>
    <w:rsid w:val="0083749A"/>
    <w:rsid w:val="00840F0A"/>
    <w:rsid w:val="008410B5"/>
    <w:rsid w:val="008424B7"/>
    <w:rsid w:val="00843E8D"/>
    <w:rsid w:val="00845101"/>
    <w:rsid w:val="0084736A"/>
    <w:rsid w:val="00847C28"/>
    <w:rsid w:val="008528A0"/>
    <w:rsid w:val="00853103"/>
    <w:rsid w:val="0085694C"/>
    <w:rsid w:val="00857B55"/>
    <w:rsid w:val="00857CD7"/>
    <w:rsid w:val="00861C56"/>
    <w:rsid w:val="0086226D"/>
    <w:rsid w:val="00863BB7"/>
    <w:rsid w:val="00866654"/>
    <w:rsid w:val="0086773C"/>
    <w:rsid w:val="00870B46"/>
    <w:rsid w:val="00873938"/>
    <w:rsid w:val="00877205"/>
    <w:rsid w:val="00880B55"/>
    <w:rsid w:val="00883F2F"/>
    <w:rsid w:val="00894CE5"/>
    <w:rsid w:val="00897E42"/>
    <w:rsid w:val="008A418A"/>
    <w:rsid w:val="008A42CD"/>
    <w:rsid w:val="008B0D11"/>
    <w:rsid w:val="008B1507"/>
    <w:rsid w:val="008B6378"/>
    <w:rsid w:val="008B6552"/>
    <w:rsid w:val="008B6591"/>
    <w:rsid w:val="008D65D4"/>
    <w:rsid w:val="008E2446"/>
    <w:rsid w:val="008E77D0"/>
    <w:rsid w:val="008E7EBD"/>
    <w:rsid w:val="008F2B76"/>
    <w:rsid w:val="008F5B83"/>
    <w:rsid w:val="00902BA5"/>
    <w:rsid w:val="00907CA8"/>
    <w:rsid w:val="00910295"/>
    <w:rsid w:val="00914677"/>
    <w:rsid w:val="00914DBC"/>
    <w:rsid w:val="00916109"/>
    <w:rsid w:val="00934005"/>
    <w:rsid w:val="0093790A"/>
    <w:rsid w:val="00941C31"/>
    <w:rsid w:val="009560F2"/>
    <w:rsid w:val="0095709F"/>
    <w:rsid w:val="0096466A"/>
    <w:rsid w:val="0096689A"/>
    <w:rsid w:val="00974707"/>
    <w:rsid w:val="00980CDD"/>
    <w:rsid w:val="00980E6E"/>
    <w:rsid w:val="00981DF4"/>
    <w:rsid w:val="009876EF"/>
    <w:rsid w:val="00993D6C"/>
    <w:rsid w:val="00994B0C"/>
    <w:rsid w:val="0099505B"/>
    <w:rsid w:val="00996970"/>
    <w:rsid w:val="009A1CC2"/>
    <w:rsid w:val="009A2C54"/>
    <w:rsid w:val="009A2F30"/>
    <w:rsid w:val="009A64F5"/>
    <w:rsid w:val="009A66E4"/>
    <w:rsid w:val="009A6B4C"/>
    <w:rsid w:val="009B144D"/>
    <w:rsid w:val="009B4CFB"/>
    <w:rsid w:val="009B6563"/>
    <w:rsid w:val="009C4F1C"/>
    <w:rsid w:val="009C7D65"/>
    <w:rsid w:val="009D4E04"/>
    <w:rsid w:val="009D64E8"/>
    <w:rsid w:val="009E1855"/>
    <w:rsid w:val="009E6ACF"/>
    <w:rsid w:val="009E79D9"/>
    <w:rsid w:val="009F38DC"/>
    <w:rsid w:val="009F6E75"/>
    <w:rsid w:val="009F76BB"/>
    <w:rsid w:val="00A00384"/>
    <w:rsid w:val="00A03271"/>
    <w:rsid w:val="00A06024"/>
    <w:rsid w:val="00A07E5D"/>
    <w:rsid w:val="00A1105D"/>
    <w:rsid w:val="00A1663C"/>
    <w:rsid w:val="00A16A87"/>
    <w:rsid w:val="00A2151B"/>
    <w:rsid w:val="00A25871"/>
    <w:rsid w:val="00A27D43"/>
    <w:rsid w:val="00A31B4A"/>
    <w:rsid w:val="00A31C9A"/>
    <w:rsid w:val="00A33F78"/>
    <w:rsid w:val="00A3631F"/>
    <w:rsid w:val="00A4148E"/>
    <w:rsid w:val="00A424A2"/>
    <w:rsid w:val="00A44154"/>
    <w:rsid w:val="00A54064"/>
    <w:rsid w:val="00A54C93"/>
    <w:rsid w:val="00A64A7A"/>
    <w:rsid w:val="00A67043"/>
    <w:rsid w:val="00A7080B"/>
    <w:rsid w:val="00A77844"/>
    <w:rsid w:val="00A83B4F"/>
    <w:rsid w:val="00A94F3A"/>
    <w:rsid w:val="00A969D8"/>
    <w:rsid w:val="00AA0D8E"/>
    <w:rsid w:val="00AA4EB7"/>
    <w:rsid w:val="00AA7227"/>
    <w:rsid w:val="00AA7D03"/>
    <w:rsid w:val="00AB0E45"/>
    <w:rsid w:val="00AB2D45"/>
    <w:rsid w:val="00AB4C20"/>
    <w:rsid w:val="00AB7FC6"/>
    <w:rsid w:val="00AC082C"/>
    <w:rsid w:val="00AC0A38"/>
    <w:rsid w:val="00AC3124"/>
    <w:rsid w:val="00AC4364"/>
    <w:rsid w:val="00AC55C3"/>
    <w:rsid w:val="00AD2AA3"/>
    <w:rsid w:val="00AE16E4"/>
    <w:rsid w:val="00AE271C"/>
    <w:rsid w:val="00AE409C"/>
    <w:rsid w:val="00AE427A"/>
    <w:rsid w:val="00AE50DB"/>
    <w:rsid w:val="00AF1D4F"/>
    <w:rsid w:val="00B06462"/>
    <w:rsid w:val="00B1767D"/>
    <w:rsid w:val="00B17788"/>
    <w:rsid w:val="00B23DE7"/>
    <w:rsid w:val="00B253FC"/>
    <w:rsid w:val="00B32955"/>
    <w:rsid w:val="00B47511"/>
    <w:rsid w:val="00B50E7C"/>
    <w:rsid w:val="00B5788D"/>
    <w:rsid w:val="00B63503"/>
    <w:rsid w:val="00B64A2C"/>
    <w:rsid w:val="00B678A8"/>
    <w:rsid w:val="00B742C9"/>
    <w:rsid w:val="00B74C01"/>
    <w:rsid w:val="00B84638"/>
    <w:rsid w:val="00B8660D"/>
    <w:rsid w:val="00B9668A"/>
    <w:rsid w:val="00BA43AE"/>
    <w:rsid w:val="00BB4732"/>
    <w:rsid w:val="00BB792E"/>
    <w:rsid w:val="00BC0BEC"/>
    <w:rsid w:val="00BC5442"/>
    <w:rsid w:val="00BD5C2F"/>
    <w:rsid w:val="00BE0BA9"/>
    <w:rsid w:val="00BF0F60"/>
    <w:rsid w:val="00BF165F"/>
    <w:rsid w:val="00BF1667"/>
    <w:rsid w:val="00BF22DC"/>
    <w:rsid w:val="00C0697C"/>
    <w:rsid w:val="00C16E82"/>
    <w:rsid w:val="00C1755B"/>
    <w:rsid w:val="00C229D4"/>
    <w:rsid w:val="00C23D11"/>
    <w:rsid w:val="00C30903"/>
    <w:rsid w:val="00C312B7"/>
    <w:rsid w:val="00C36761"/>
    <w:rsid w:val="00C37726"/>
    <w:rsid w:val="00C618A2"/>
    <w:rsid w:val="00C6425B"/>
    <w:rsid w:val="00C726CC"/>
    <w:rsid w:val="00C74837"/>
    <w:rsid w:val="00C771DD"/>
    <w:rsid w:val="00C80405"/>
    <w:rsid w:val="00C85055"/>
    <w:rsid w:val="00C90B32"/>
    <w:rsid w:val="00C91F1D"/>
    <w:rsid w:val="00C92A57"/>
    <w:rsid w:val="00C9455D"/>
    <w:rsid w:val="00CA02D9"/>
    <w:rsid w:val="00CA13E6"/>
    <w:rsid w:val="00CA23AE"/>
    <w:rsid w:val="00CA3902"/>
    <w:rsid w:val="00CA66F6"/>
    <w:rsid w:val="00CA7B34"/>
    <w:rsid w:val="00CB10EC"/>
    <w:rsid w:val="00CB63F6"/>
    <w:rsid w:val="00CC25DE"/>
    <w:rsid w:val="00CC3FA1"/>
    <w:rsid w:val="00CC6C49"/>
    <w:rsid w:val="00CC6FA4"/>
    <w:rsid w:val="00CD4344"/>
    <w:rsid w:val="00CD54CE"/>
    <w:rsid w:val="00CD7DE0"/>
    <w:rsid w:val="00CE06EC"/>
    <w:rsid w:val="00CE3877"/>
    <w:rsid w:val="00CE467E"/>
    <w:rsid w:val="00CE6C58"/>
    <w:rsid w:val="00CF0CD6"/>
    <w:rsid w:val="00CF0E64"/>
    <w:rsid w:val="00CF1AC3"/>
    <w:rsid w:val="00CF3104"/>
    <w:rsid w:val="00CF3540"/>
    <w:rsid w:val="00CF73CD"/>
    <w:rsid w:val="00D05AD7"/>
    <w:rsid w:val="00D06578"/>
    <w:rsid w:val="00D1245E"/>
    <w:rsid w:val="00D13570"/>
    <w:rsid w:val="00D1440D"/>
    <w:rsid w:val="00D2338B"/>
    <w:rsid w:val="00D33302"/>
    <w:rsid w:val="00D33983"/>
    <w:rsid w:val="00D376C6"/>
    <w:rsid w:val="00D43622"/>
    <w:rsid w:val="00D43F5E"/>
    <w:rsid w:val="00D4536F"/>
    <w:rsid w:val="00D50630"/>
    <w:rsid w:val="00D52BD0"/>
    <w:rsid w:val="00D54698"/>
    <w:rsid w:val="00D5568F"/>
    <w:rsid w:val="00D5636D"/>
    <w:rsid w:val="00D56671"/>
    <w:rsid w:val="00D5676D"/>
    <w:rsid w:val="00D75AB5"/>
    <w:rsid w:val="00D81EC2"/>
    <w:rsid w:val="00D8282A"/>
    <w:rsid w:val="00D87DF4"/>
    <w:rsid w:val="00D901D8"/>
    <w:rsid w:val="00D94FE4"/>
    <w:rsid w:val="00D95BE1"/>
    <w:rsid w:val="00DA1939"/>
    <w:rsid w:val="00DA3009"/>
    <w:rsid w:val="00DA30A9"/>
    <w:rsid w:val="00DA4849"/>
    <w:rsid w:val="00DA4CDF"/>
    <w:rsid w:val="00DA5B76"/>
    <w:rsid w:val="00DB11BF"/>
    <w:rsid w:val="00DB16A1"/>
    <w:rsid w:val="00DB6903"/>
    <w:rsid w:val="00DB7D9C"/>
    <w:rsid w:val="00DC0F7F"/>
    <w:rsid w:val="00DC2F8D"/>
    <w:rsid w:val="00DC31B9"/>
    <w:rsid w:val="00DC334C"/>
    <w:rsid w:val="00DC52AF"/>
    <w:rsid w:val="00DC797E"/>
    <w:rsid w:val="00DD5FBD"/>
    <w:rsid w:val="00DD6885"/>
    <w:rsid w:val="00DD721F"/>
    <w:rsid w:val="00DD78F7"/>
    <w:rsid w:val="00DE0309"/>
    <w:rsid w:val="00DE1A12"/>
    <w:rsid w:val="00DE4865"/>
    <w:rsid w:val="00DF140F"/>
    <w:rsid w:val="00DF4294"/>
    <w:rsid w:val="00DF5DBF"/>
    <w:rsid w:val="00E04A9B"/>
    <w:rsid w:val="00E17DD4"/>
    <w:rsid w:val="00E23DDD"/>
    <w:rsid w:val="00E24B1F"/>
    <w:rsid w:val="00E32059"/>
    <w:rsid w:val="00E33E6F"/>
    <w:rsid w:val="00E34888"/>
    <w:rsid w:val="00E4075E"/>
    <w:rsid w:val="00E427BA"/>
    <w:rsid w:val="00E43A8D"/>
    <w:rsid w:val="00E44788"/>
    <w:rsid w:val="00E47985"/>
    <w:rsid w:val="00E62BD7"/>
    <w:rsid w:val="00E647F0"/>
    <w:rsid w:val="00E6563B"/>
    <w:rsid w:val="00E73088"/>
    <w:rsid w:val="00E75A93"/>
    <w:rsid w:val="00E75E80"/>
    <w:rsid w:val="00E775F5"/>
    <w:rsid w:val="00E77A9E"/>
    <w:rsid w:val="00E829A5"/>
    <w:rsid w:val="00E8412E"/>
    <w:rsid w:val="00E90F6A"/>
    <w:rsid w:val="00E94BD3"/>
    <w:rsid w:val="00E95BA3"/>
    <w:rsid w:val="00EA5544"/>
    <w:rsid w:val="00EB0582"/>
    <w:rsid w:val="00EB1915"/>
    <w:rsid w:val="00EC0B62"/>
    <w:rsid w:val="00EC43A5"/>
    <w:rsid w:val="00ED2519"/>
    <w:rsid w:val="00ED3582"/>
    <w:rsid w:val="00ED3C20"/>
    <w:rsid w:val="00EE0758"/>
    <w:rsid w:val="00EE2338"/>
    <w:rsid w:val="00EE3664"/>
    <w:rsid w:val="00EE62B1"/>
    <w:rsid w:val="00EE728D"/>
    <w:rsid w:val="00EF6F73"/>
    <w:rsid w:val="00F046F6"/>
    <w:rsid w:val="00F049ED"/>
    <w:rsid w:val="00F06BC3"/>
    <w:rsid w:val="00F073F9"/>
    <w:rsid w:val="00F13E37"/>
    <w:rsid w:val="00F16355"/>
    <w:rsid w:val="00F17572"/>
    <w:rsid w:val="00F20FA2"/>
    <w:rsid w:val="00F21F2A"/>
    <w:rsid w:val="00F2350E"/>
    <w:rsid w:val="00F257CE"/>
    <w:rsid w:val="00F26577"/>
    <w:rsid w:val="00F270A8"/>
    <w:rsid w:val="00F3078E"/>
    <w:rsid w:val="00F369F7"/>
    <w:rsid w:val="00F37A2D"/>
    <w:rsid w:val="00F41203"/>
    <w:rsid w:val="00F41936"/>
    <w:rsid w:val="00F4394B"/>
    <w:rsid w:val="00F468F3"/>
    <w:rsid w:val="00F5078E"/>
    <w:rsid w:val="00F54092"/>
    <w:rsid w:val="00F56164"/>
    <w:rsid w:val="00F577D8"/>
    <w:rsid w:val="00F740CF"/>
    <w:rsid w:val="00F7623A"/>
    <w:rsid w:val="00F85FE5"/>
    <w:rsid w:val="00FA4FDB"/>
    <w:rsid w:val="00FB6630"/>
    <w:rsid w:val="00FC1D3D"/>
    <w:rsid w:val="00FC3036"/>
    <w:rsid w:val="00FC3DA2"/>
    <w:rsid w:val="00FC6B3C"/>
    <w:rsid w:val="00FC718C"/>
    <w:rsid w:val="00FC7762"/>
    <w:rsid w:val="00FD1F69"/>
    <w:rsid w:val="00FD23FE"/>
    <w:rsid w:val="00FD351A"/>
    <w:rsid w:val="00FE0ADA"/>
    <w:rsid w:val="00FE1C26"/>
    <w:rsid w:val="00FF2C60"/>
    <w:rsid w:val="00FF5CFC"/>
    <w:rsid w:val="00FF6781"/>
    <w:rsid w:val="00FF7EE2"/>
    <w:rsid w:val="106805E8"/>
    <w:rsid w:val="126841F6"/>
    <w:rsid w:val="14F87827"/>
    <w:rsid w:val="21612E5F"/>
    <w:rsid w:val="41033289"/>
    <w:rsid w:val="59947B95"/>
    <w:rsid w:val="5CC87566"/>
    <w:rsid w:val="5FC60045"/>
    <w:rsid w:val="6BD46244"/>
    <w:rsid w:val="6E451C1F"/>
    <w:rsid w:val="702341A0"/>
    <w:rsid w:val="7A7C2BE6"/>
    <w:rsid w:val="7EB812AD"/>
    <w:rsid w:val="7F4F50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,"/>
  <w:listSeparator w:val=";"/>
  <w14:docId w14:val="37EACB6B"/>
  <w15:docId w15:val="{5206B795-F73C-41EF-A329-EB7EAF788A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unhideWhenUsed="1" w:qFormat="1"/>
    <w:lsdException w:name="footer" w:uiPriority="0" w:unhideWhenUsed="1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 w:qFormat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2">
    <w:name w:val="heading 2"/>
    <w:basedOn w:val="Normal"/>
    <w:next w:val="Normal"/>
    <w:link w:val="Ttulo2Char"/>
    <w:qFormat/>
    <w:pPr>
      <w:keepNext/>
      <w:tabs>
        <w:tab w:val="left" w:leader="underscore" w:pos="2127"/>
        <w:tab w:val="left" w:leader="underscore" w:pos="8222"/>
        <w:tab w:val="left" w:leader="underscore" w:pos="10065"/>
      </w:tabs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sz w:val="24"/>
      <w:szCs w:val="20"/>
      <w:u w:val="single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4061" w:themeColor="accent1" w:themeShade="80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Pr>
      <w:b/>
      <w:bCs/>
    </w:rPr>
  </w:style>
  <w:style w:type="character" w:styleId="nfase">
    <w:name w:val="Emphasis"/>
    <w:basedOn w:val="Fontepargpadro"/>
    <w:uiPriority w:val="20"/>
    <w:qFormat/>
    <w:rPr>
      <w:i/>
      <w:iCs/>
    </w:rPr>
  </w:style>
  <w:style w:type="character" w:styleId="Hyperlink">
    <w:name w:val="Hyperlink"/>
    <w:basedOn w:val="Fontepargpadro"/>
    <w:uiPriority w:val="99"/>
    <w:unhideWhenUsed/>
    <w:qFormat/>
    <w:rPr>
      <w:color w:val="0000FF" w:themeColor="hyperlink"/>
      <w:u w:val="single"/>
    </w:rPr>
  </w:style>
  <w:style w:type="character" w:styleId="Nmerodepgina">
    <w:name w:val="page number"/>
    <w:basedOn w:val="Fontepargpadro"/>
  </w:style>
  <w:style w:type="paragraph" w:styleId="Lista">
    <w:name w:val="List"/>
    <w:basedOn w:val="Corpodetexto"/>
    <w:qFormat/>
    <w:rPr>
      <w:rFonts w:cs="Lucida Sans"/>
    </w:rPr>
  </w:style>
  <w:style w:type="paragraph" w:styleId="Corpodetexto">
    <w:name w:val="Body Text"/>
    <w:basedOn w:val="Normal"/>
    <w:qFormat/>
    <w:rPr>
      <w:sz w:val="24"/>
    </w:rPr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NormalWeb">
    <w:name w:val="Normal (Web)"/>
    <w:basedOn w:val="Normal"/>
    <w:uiPriority w:val="99"/>
    <w:qFormat/>
    <w:pPr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paragraph" w:styleId="Cabealho">
    <w:name w:val="header"/>
    <w:basedOn w:val="Normal"/>
    <w:link w:val="Cabealho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Legenda">
    <w:name w:val="caption"/>
    <w:basedOn w:val="Normal"/>
    <w:next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Recuodecorpodetexto">
    <w:name w:val="Body Text Indent"/>
    <w:basedOn w:val="Normal"/>
    <w:qFormat/>
    <w:pPr>
      <w:ind w:left="708"/>
    </w:pPr>
    <w:rPr>
      <w:sz w:val="24"/>
    </w:rPr>
  </w:style>
  <w:style w:type="table" w:styleId="Tabelacomgrade">
    <w:name w:val="Table Grid"/>
    <w:basedOn w:val="Tabela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nkdaInternet">
    <w:name w:val="Link da Internet"/>
    <w:basedOn w:val="Fontepargpadro"/>
    <w:uiPriority w:val="99"/>
    <w:unhideWhenUsed/>
    <w:qFormat/>
    <w:rPr>
      <w:color w:val="0000FF"/>
      <w:u w:val="single"/>
    </w:rPr>
  </w:style>
  <w:style w:type="character" w:customStyle="1" w:styleId="spelle">
    <w:name w:val="spelle"/>
    <w:basedOn w:val="Fontepargpadro"/>
    <w:qFormat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Pr>
      <w:rFonts w:ascii="Tahoma" w:hAnsi="Tahoma" w:cs="Tahoma"/>
      <w:sz w:val="16"/>
      <w:szCs w:val="16"/>
    </w:rPr>
  </w:style>
  <w:style w:type="character" w:customStyle="1" w:styleId="CabealhoChar">
    <w:name w:val="Cabeçalho Char"/>
    <w:basedOn w:val="Fontepargpadro"/>
    <w:link w:val="Cabealho"/>
    <w:qFormat/>
  </w:style>
  <w:style w:type="character" w:customStyle="1" w:styleId="RodapChar">
    <w:name w:val="Rodapé Char"/>
    <w:basedOn w:val="Fontepargpadro"/>
    <w:link w:val="Rodap"/>
    <w:uiPriority w:val="99"/>
    <w:qFormat/>
  </w:style>
  <w:style w:type="character" w:customStyle="1" w:styleId="MenoPendente1">
    <w:name w:val="Menção Pendente1"/>
    <w:basedOn w:val="Fontepargpadro"/>
    <w:uiPriority w:val="99"/>
    <w:semiHidden/>
    <w:unhideWhenUsed/>
    <w:qFormat/>
    <w:rPr>
      <w:color w:val="605E5C"/>
      <w:shd w:val="clear" w:color="auto" w:fill="E1DFDD"/>
    </w:rPr>
  </w:style>
  <w:style w:type="character" w:customStyle="1" w:styleId="Ttulo2Char">
    <w:name w:val="Título 2 Char"/>
    <w:basedOn w:val="Fontepargpadro"/>
    <w:link w:val="Ttulo2"/>
    <w:qFormat/>
    <w:rPr>
      <w:rFonts w:eastAsia="Times New Roman"/>
      <w:sz w:val="24"/>
      <w:u w:val="single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customStyle="1" w:styleId="CabealhoeRodap">
    <w:name w:val="Cabeçalho e Rodapé"/>
    <w:basedOn w:val="Normal"/>
    <w:qFormat/>
  </w:style>
  <w:style w:type="paragraph" w:styleId="PargrafodaLista">
    <w:name w:val="List Paragraph"/>
    <w:aliases w:val="Título 1 - Livro,Parágrafo da Lista1"/>
    <w:basedOn w:val="Normal"/>
    <w:uiPriority w:val="34"/>
    <w:qFormat/>
    <w:pPr>
      <w:ind w:left="720"/>
      <w:contextualSpacing/>
    </w:pPr>
  </w:style>
  <w:style w:type="paragraph" w:customStyle="1" w:styleId="Default">
    <w:name w:val="Default"/>
    <w:qFormat/>
    <w:pPr>
      <w:suppressAutoHyphens/>
    </w:pPr>
    <w:rPr>
      <w:rFonts w:eastAsiaTheme="minorHAnsi"/>
      <w:color w:val="000000"/>
      <w:sz w:val="24"/>
      <w:szCs w:val="24"/>
      <w:lang w:eastAsia="en-US"/>
    </w:rPr>
  </w:style>
  <w:style w:type="paragraph" w:customStyle="1" w:styleId="Contedodatabela">
    <w:name w:val="Conteúdo da tabela"/>
    <w:basedOn w:val="Corpodetexto"/>
    <w:qFormat/>
    <w:pPr>
      <w:suppressLineNumbers/>
      <w:spacing w:after="120"/>
    </w:pPr>
    <w:rPr>
      <w:sz w:val="20"/>
    </w:rPr>
  </w:style>
  <w:style w:type="paragraph" w:customStyle="1" w:styleId="NQ1">
    <w:name w:val="NQ1"/>
    <w:basedOn w:val="Normal"/>
    <w:qFormat/>
    <w:pPr>
      <w:numPr>
        <w:numId w:val="1"/>
      </w:numPr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PARNTESES01">
    <w:name w:val="PARÊNTESES01"/>
    <w:basedOn w:val="Normal"/>
    <w:qFormat/>
    <w:pPr>
      <w:numPr>
        <w:numId w:val="2"/>
      </w:numPr>
      <w:spacing w:after="0" w:line="240" w:lineRule="auto"/>
    </w:pPr>
    <w:rPr>
      <w:rFonts w:ascii="Arial" w:eastAsia="Times New Roman" w:hAnsi="Arial" w:cs="Arial"/>
      <w:szCs w:val="20"/>
      <w:lang w:eastAsia="zh-CN"/>
    </w:rPr>
  </w:style>
  <w:style w:type="paragraph" w:customStyle="1" w:styleId="body-text">
    <w:name w:val="body-text"/>
    <w:basedOn w:val="Normal"/>
    <w:qFormat/>
    <w:pPr>
      <w:spacing w:before="100" w:after="100" w:line="240" w:lineRule="auto"/>
    </w:pPr>
    <w:rPr>
      <w:rFonts w:ascii="Arial Unicode MS" w:eastAsia="Arial Unicode MS" w:hAnsi="Arial Unicode MS" w:cs="Arial Unicode MS"/>
      <w:sz w:val="24"/>
      <w:szCs w:val="24"/>
      <w:lang w:eastAsia="zh-CN"/>
    </w:rPr>
  </w:style>
  <w:style w:type="paragraph" w:customStyle="1" w:styleId="Mltescolha">
    <w:name w:val="Múlt. escolha"/>
    <w:basedOn w:val="Corpodetexto"/>
    <w:qFormat/>
    <w:pPr>
      <w:numPr>
        <w:numId w:val="3"/>
      </w:numPr>
      <w:spacing w:after="0" w:line="312" w:lineRule="auto"/>
      <w:jc w:val="both"/>
    </w:pPr>
    <w:rPr>
      <w:rFonts w:ascii="Arial" w:eastAsia="Times New Roman" w:hAnsi="Arial" w:cs="Arial"/>
      <w:color w:val="000000"/>
      <w:sz w:val="22"/>
      <w:lang w:eastAsia="zh-CN"/>
    </w:rPr>
  </w:style>
  <w:style w:type="paragraph" w:customStyle="1" w:styleId="Pa17">
    <w:name w:val="Pa17"/>
    <w:basedOn w:val="Normal"/>
    <w:next w:val="Normal"/>
    <w:uiPriority w:val="99"/>
    <w:qFormat/>
    <w:pPr>
      <w:spacing w:after="0" w:line="181" w:lineRule="atLeast"/>
    </w:pPr>
    <w:rPr>
      <w:rFonts w:ascii="Frutiger LT Std 57 Cn" w:eastAsia="Calibri" w:hAnsi="Frutiger LT Std 57 Cn" w:cs="Times New Roman"/>
      <w:sz w:val="24"/>
      <w:szCs w:val="24"/>
    </w:rPr>
  </w:style>
  <w:style w:type="paragraph" w:customStyle="1" w:styleId="Contedodoquadro">
    <w:name w:val="Conteúdo do quadro"/>
    <w:basedOn w:val="Normal"/>
    <w:qFormat/>
  </w:style>
  <w:style w:type="paragraph" w:customStyle="1" w:styleId="Ttulodetabela">
    <w:name w:val="Título de tabela"/>
    <w:basedOn w:val="Contedodatabela"/>
    <w:qFormat/>
    <w:pPr>
      <w:jc w:val="center"/>
    </w:pPr>
    <w:rPr>
      <w:b/>
      <w:bCs/>
    </w:rPr>
  </w:style>
  <w:style w:type="character" w:customStyle="1" w:styleId="WW8Num4z5">
    <w:name w:val="WW8Num4z5"/>
  </w:style>
  <w:style w:type="character" w:customStyle="1" w:styleId="WW8Num4z4">
    <w:name w:val="WW8Num4z4"/>
  </w:style>
  <w:style w:type="paragraph" w:customStyle="1" w:styleId="Estilo3">
    <w:name w:val="Estilo 3"/>
    <w:basedOn w:val="Normal"/>
    <w:qFormat/>
    <w:pPr>
      <w:numPr>
        <w:numId w:val="4"/>
      </w:numPr>
      <w:tabs>
        <w:tab w:val="left" w:pos="614"/>
      </w:tabs>
      <w:spacing w:after="0" w:line="240" w:lineRule="auto"/>
      <w:jc w:val="both"/>
    </w:pPr>
    <w:rPr>
      <w:rFonts w:ascii="Arial" w:eastAsia="Times New Roman" w:hAnsi="Arial" w:cs="Arial"/>
      <w:lang w:eastAsia="zh-CN"/>
    </w:rPr>
  </w:style>
  <w:style w:type="character" w:customStyle="1" w:styleId="WW8Num4z2">
    <w:name w:val="WW8Num4z2"/>
    <w:qFormat/>
  </w:style>
  <w:style w:type="paragraph" w:customStyle="1" w:styleId="western">
    <w:name w:val="western"/>
    <w:basedOn w:val="Normal"/>
    <w:qFormat/>
    <w:pPr>
      <w:suppressAutoHyphens w:val="0"/>
      <w:spacing w:before="10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tulo3Char">
    <w:name w:val="Título 3 Char"/>
    <w:basedOn w:val="Fontepargpadro"/>
    <w:link w:val="Ttulo3"/>
    <w:uiPriority w:val="9"/>
    <w:semiHidden/>
    <w:rPr>
      <w:rFonts w:asciiTheme="majorHAnsi" w:eastAsiaTheme="majorEastAsia" w:hAnsiTheme="majorHAnsi" w:cstheme="majorBidi"/>
      <w:color w:val="244061" w:themeColor="accent1" w:themeShade="80"/>
      <w:sz w:val="24"/>
      <w:szCs w:val="24"/>
      <w:lang w:eastAsia="en-US"/>
    </w:rPr>
  </w:style>
  <w:style w:type="character" w:customStyle="1" w:styleId="katex-mathml">
    <w:name w:val="katex-mathml"/>
    <w:basedOn w:val="Fontepargpadro"/>
  </w:style>
  <w:style w:type="character" w:customStyle="1" w:styleId="mord">
    <w:name w:val="mord"/>
    <w:basedOn w:val="Fontepargpadro"/>
  </w:style>
  <w:style w:type="character" w:customStyle="1" w:styleId="mbin">
    <w:name w:val="mbin"/>
    <w:basedOn w:val="Fontepargpadro"/>
  </w:style>
  <w:style w:type="character" w:customStyle="1" w:styleId="mrel">
    <w:name w:val="mrel"/>
    <w:basedOn w:val="Fontepargpadro"/>
    <w:qFormat/>
  </w:style>
  <w:style w:type="character" w:customStyle="1" w:styleId="mopen">
    <w:name w:val="mopen"/>
    <w:basedOn w:val="Fontepargpadro"/>
  </w:style>
  <w:style w:type="character" w:customStyle="1" w:styleId="mclose">
    <w:name w:val="mclose"/>
    <w:basedOn w:val="Fontepargpadro"/>
    <w:qFormat/>
  </w:style>
  <w:style w:type="table" w:customStyle="1" w:styleId="Style10">
    <w:name w:val="_Style 10"/>
    <w:basedOn w:val="TableNormal"/>
    <w:qFormat/>
    <w:tblPr>
      <w:tblCellMar>
        <w:left w:w="70" w:type="dxa"/>
        <w:right w:w="70" w:type="dxa"/>
      </w:tblCellMar>
    </w:tblPr>
  </w:style>
  <w:style w:type="table" w:customStyle="1" w:styleId="TableNormal">
    <w:name w:val="Table Normal"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Style11">
    <w:name w:val="_Style 11"/>
    <w:basedOn w:val="TableNormal"/>
    <w:qFormat/>
    <w:tblPr>
      <w:tblCellMar>
        <w:left w:w="70" w:type="dxa"/>
        <w:right w:w="70" w:type="dxa"/>
      </w:tblCellMar>
    </w:tblPr>
  </w:style>
  <w:style w:type="character" w:customStyle="1" w:styleId="MenoPendente2">
    <w:name w:val="Menção Pendente2"/>
    <w:basedOn w:val="Fontepargpadro"/>
    <w:uiPriority w:val="99"/>
    <w:semiHidden/>
    <w:unhideWhenUsed/>
    <w:rsid w:val="00285A8E"/>
    <w:rPr>
      <w:color w:val="605E5C"/>
      <w:shd w:val="clear" w:color="auto" w:fill="E1DFDD"/>
    </w:rPr>
  </w:style>
  <w:style w:type="character" w:customStyle="1" w:styleId="tgc">
    <w:name w:val="_tgc"/>
    <w:rsid w:val="005A3012"/>
  </w:style>
  <w:style w:type="character" w:customStyle="1" w:styleId="definicao">
    <w:name w:val="definicao"/>
    <w:rsid w:val="005A3012"/>
  </w:style>
  <w:style w:type="character" w:customStyle="1" w:styleId="markedcontent">
    <w:name w:val="markedcontent"/>
    <w:basedOn w:val="Fontepargpadro"/>
    <w:rsid w:val="00CF73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486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  <customShpInfo spid="_x0000_s1039"/>
    <customShpInfo spid="_x0000_s1038"/>
    <customShpInfo spid="_x0000_s1034"/>
    <customShpInfo spid="_x0000_s1046"/>
    <customShpInfo spid="_x0000_s1045"/>
  </customShpExts>
</s:customData>
</file>

<file path=customXml/itemProps1.xml><?xml version="1.0" encoding="utf-8"?>
<ds:datastoreItem xmlns:ds="http://schemas.openxmlformats.org/officeDocument/2006/customXml" ds:itemID="{262E95AA-1194-4CA5-99C6-CB3507CEF68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11</Pages>
  <Words>3621</Words>
  <Characters>19556</Characters>
  <Application>Microsoft Office Word</Application>
  <DocSecurity>0</DocSecurity>
  <Lines>162</Lines>
  <Paragraphs>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Professores</dc:creator>
  <cp:lastModifiedBy>Gisele Miné</cp:lastModifiedBy>
  <cp:revision>2</cp:revision>
  <cp:lastPrinted>2026-06-16T12:59:00Z</cp:lastPrinted>
  <dcterms:created xsi:type="dcterms:W3CDTF">2026-06-24T17:26:00Z</dcterms:created>
  <dcterms:modified xsi:type="dcterms:W3CDTF">2026-06-24T17:26:00Z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365673D8869347C7A3476450963E3FBF_13</vt:lpwstr>
  </property>
  <property fmtid="{D5CDD505-2E9C-101B-9397-08002B2CF9AE}" pid="3" name="KSOProductBuildVer">
    <vt:lpwstr>1046-11.2.0.10114</vt:lpwstr>
  </property>
</Properties>
</file>